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EE2" w:rsidRDefault="00C32EE2" w:rsidP="00293919">
      <w:pPr>
        <w:spacing w:line="276" w:lineRule="auto"/>
        <w:ind w:left="6180" w:hanging="6180"/>
        <w:jc w:val="left"/>
        <w:rPr>
          <w:rFonts w:cs="FrankRuehl"/>
          <w:b/>
          <w:bCs/>
          <w:szCs w:val="30"/>
          <w:rtl/>
        </w:rPr>
      </w:pPr>
    </w:p>
    <w:p w:rsidR="003829A3" w:rsidRDefault="003829A3">
      <w:pPr>
        <w:spacing w:line="276" w:lineRule="auto"/>
        <w:ind w:left="6179"/>
        <w:jc w:val="left"/>
        <w:rPr>
          <w:rFonts w:cs="FrankRuehl"/>
          <w:sz w:val="26"/>
          <w:szCs w:val="26"/>
          <w:rtl/>
        </w:rPr>
      </w:pPr>
      <w:bookmarkStart w:id="0" w:name="Date"/>
      <w:bookmarkEnd w:id="0"/>
      <w:r>
        <w:rPr>
          <w:rFonts w:cs="FrankRuehl"/>
          <w:sz w:val="26"/>
          <w:szCs w:val="26"/>
          <w:rtl/>
        </w:rPr>
        <w:t xml:space="preserve">כ"ו בניסן </w:t>
      </w:r>
      <w:proofErr w:type="spellStart"/>
      <w:r>
        <w:rPr>
          <w:rFonts w:cs="FrankRuehl"/>
          <w:sz w:val="26"/>
          <w:szCs w:val="26"/>
          <w:rtl/>
        </w:rPr>
        <w:t>התשע"ב</w:t>
      </w:r>
      <w:proofErr w:type="spellEnd"/>
      <w:r>
        <w:rPr>
          <w:rFonts w:cs="FrankRuehl"/>
          <w:sz w:val="26"/>
          <w:szCs w:val="26"/>
          <w:rtl/>
        </w:rPr>
        <w:br/>
        <w:t>18 באפריל 2012</w:t>
      </w:r>
    </w:p>
    <w:p w:rsidR="003829A3" w:rsidRDefault="003829A3">
      <w:pPr>
        <w:spacing w:line="276" w:lineRule="auto"/>
        <w:ind w:left="6179"/>
        <w:jc w:val="left"/>
        <w:rPr>
          <w:rFonts w:cs="FrankRuehl"/>
          <w:sz w:val="26"/>
          <w:szCs w:val="26"/>
          <w:rtl/>
        </w:rPr>
      </w:pPr>
      <w:bookmarkStart w:id="1" w:name="DocNum"/>
      <w:bookmarkEnd w:id="1"/>
      <w:r>
        <w:rPr>
          <w:rFonts w:cs="FrankRuehl"/>
          <w:sz w:val="26"/>
          <w:szCs w:val="26"/>
          <w:rtl/>
        </w:rPr>
        <w:t>לה. 2012-214</w:t>
      </w:r>
    </w:p>
    <w:p w:rsidR="00C32EE2" w:rsidRDefault="00C32EE2" w:rsidP="00293919">
      <w:pPr>
        <w:spacing w:line="276" w:lineRule="auto"/>
        <w:jc w:val="left"/>
        <w:rPr>
          <w:rFonts w:cs="FrankRuehl"/>
          <w:sz w:val="26"/>
          <w:szCs w:val="26"/>
          <w:rtl/>
        </w:rPr>
      </w:pPr>
    </w:p>
    <w:p w:rsidR="00C32EE2" w:rsidRDefault="00C32EE2" w:rsidP="00293919">
      <w:pPr>
        <w:tabs>
          <w:tab w:val="left" w:pos="3486"/>
          <w:tab w:val="left" w:pos="5896"/>
        </w:tabs>
        <w:spacing w:line="276" w:lineRule="auto"/>
        <w:rPr>
          <w:rFonts w:cs="FrankRuehl"/>
          <w:sz w:val="26"/>
          <w:szCs w:val="26"/>
          <w:rtl/>
        </w:rPr>
      </w:pPr>
    </w:p>
    <w:p w:rsidR="00C32EE2" w:rsidRPr="002A5F9B" w:rsidRDefault="00C32EE2" w:rsidP="00293919">
      <w:pPr>
        <w:spacing w:line="276" w:lineRule="auto"/>
        <w:jc w:val="center"/>
        <w:rPr>
          <w:rFonts w:ascii="Arial" w:hAnsi="Arial" w:cs="Arial"/>
          <w:bCs/>
          <w:sz w:val="22"/>
          <w:szCs w:val="22"/>
          <w:u w:val="single"/>
          <w:rtl/>
        </w:rPr>
      </w:pP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C32EE2" w:rsidRDefault="00C32EE2" w:rsidP="00293919">
      <w:pPr>
        <w:tabs>
          <w:tab w:val="left" w:pos="3486"/>
          <w:tab w:val="left" w:pos="5896"/>
        </w:tabs>
        <w:spacing w:line="276" w:lineRule="auto"/>
        <w:rPr>
          <w:rFonts w:cs="FrankRuehl"/>
          <w:sz w:val="26"/>
          <w:szCs w:val="26"/>
          <w:rtl/>
        </w:rPr>
      </w:pPr>
    </w:p>
    <w:p w:rsidR="00C32EE2" w:rsidRDefault="00C32EE2" w:rsidP="003829A3">
      <w:pPr>
        <w:spacing w:line="276" w:lineRule="auto"/>
        <w:jc w:val="left"/>
        <w:rPr>
          <w:rFonts w:cs="FrankRuehl"/>
          <w:b/>
          <w:bCs/>
          <w:sz w:val="26"/>
          <w:szCs w:val="26"/>
          <w:u w:val="single"/>
          <w:rtl/>
        </w:rPr>
      </w:pPr>
      <w:r>
        <w:rPr>
          <w:rFonts w:cs="FrankRuehl"/>
          <w:sz w:val="26"/>
          <w:szCs w:val="26"/>
          <w:rtl/>
        </w:rPr>
        <w:t>הנדון:</w:t>
      </w:r>
      <w:r>
        <w:rPr>
          <w:rFonts w:cs="FrankRuehl"/>
          <w:sz w:val="26"/>
          <w:szCs w:val="26"/>
          <w:rtl/>
        </w:rPr>
        <w:tab/>
      </w:r>
      <w:bookmarkStart w:id="2" w:name="About"/>
      <w:bookmarkEnd w:id="2"/>
      <w:proofErr w:type="spellStart"/>
      <w:r w:rsidR="003829A3">
        <w:rPr>
          <w:rFonts w:cs="FrankRuehl"/>
          <w:sz w:val="26"/>
          <w:szCs w:val="26"/>
          <w:rtl/>
        </w:rPr>
        <w:t>קידנט</w:t>
      </w:r>
      <w:proofErr w:type="spellEnd"/>
      <w:r w:rsidR="003829A3">
        <w:rPr>
          <w:rFonts w:cs="FrankRuehl"/>
          <w:sz w:val="26"/>
          <w:szCs w:val="26"/>
          <w:rtl/>
        </w:rPr>
        <w:t xml:space="preserve">- </w:t>
      </w:r>
      <w:proofErr w:type="spellStart"/>
      <w:r w:rsidR="003829A3">
        <w:rPr>
          <w:rFonts w:cs="FrankRuehl"/>
          <w:sz w:val="26"/>
          <w:szCs w:val="26"/>
          <w:rtl/>
        </w:rPr>
        <w:t>חוו"ד</w:t>
      </w:r>
      <w:proofErr w:type="spellEnd"/>
      <w:r w:rsidR="003829A3">
        <w:rPr>
          <w:rFonts w:cs="FrankRuehl"/>
          <w:sz w:val="26"/>
          <w:szCs w:val="26"/>
          <w:rtl/>
        </w:rPr>
        <w:t xml:space="preserve"> ספק יחיד</w:t>
      </w:r>
    </w:p>
    <w:p w:rsidR="00C32EE2" w:rsidRDefault="00C32EE2" w:rsidP="00293919">
      <w:pPr>
        <w:spacing w:line="276" w:lineRule="auto"/>
        <w:rPr>
          <w:rFonts w:ascii="Arial" w:hAnsi="Arial" w:cs="Arial"/>
          <w:b/>
          <w:sz w:val="22"/>
          <w:szCs w:val="22"/>
          <w:rtl/>
        </w:rPr>
      </w:pPr>
      <w:r>
        <w:rPr>
          <w:rFonts w:cs="FrankRuehl"/>
          <w:sz w:val="26"/>
          <w:szCs w:val="26"/>
          <w:rtl/>
        </w:rPr>
        <w:t xml:space="preserve"> </w:t>
      </w:r>
      <w:r w:rsidRPr="00813E93">
        <w:rPr>
          <w:rFonts w:ascii="Arial" w:hAnsi="Arial" w:cs="Arial"/>
          <w:b/>
          <w:sz w:val="22"/>
          <w:szCs w:val="22"/>
          <w:rtl/>
        </w:rPr>
        <w:t>ה</w:t>
      </w:r>
      <w:r>
        <w:rPr>
          <w:rFonts w:ascii="Arial" w:hAnsi="Arial" w:cs="Arial"/>
          <w:b/>
          <w:sz w:val="22"/>
          <w:szCs w:val="22"/>
          <w:rtl/>
        </w:rPr>
        <w:t>בקשה מסתמכת על תקנה</w:t>
      </w:r>
      <w:r w:rsidRPr="005230E9">
        <w:rPr>
          <w:rFonts w:ascii="Arial" w:hAnsi="Arial" w:cs="Arial" w:hint="cs"/>
          <w:b/>
          <w:sz w:val="22"/>
          <w:szCs w:val="22"/>
          <w:rtl/>
        </w:rPr>
        <w:t xml:space="preserve"> 3(29) </w:t>
      </w:r>
      <w:r w:rsidRPr="00813E93">
        <w:rPr>
          <w:rFonts w:ascii="Arial" w:hAnsi="Arial" w:cs="Arial"/>
          <w:b/>
          <w:sz w:val="22"/>
          <w:szCs w:val="22"/>
          <w:rtl/>
        </w:rPr>
        <w:t xml:space="preserve">לתקנות </w:t>
      </w:r>
      <w:r>
        <w:rPr>
          <w:rFonts w:ascii="Arial" w:hAnsi="Arial" w:cs="Arial" w:hint="cs"/>
          <w:b/>
          <w:sz w:val="22"/>
          <w:szCs w:val="22"/>
          <w:rtl/>
        </w:rPr>
        <w:t xml:space="preserve">  </w:t>
      </w:r>
      <w:r w:rsidRPr="00813E93">
        <w:rPr>
          <w:rFonts w:ascii="Arial" w:hAnsi="Arial" w:cs="Arial"/>
          <w:b/>
          <w:sz w:val="22"/>
          <w:szCs w:val="22"/>
          <w:rtl/>
        </w:rPr>
        <w:t>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C32EE2" w:rsidRDefault="00C32EE2" w:rsidP="00293919">
      <w:pPr>
        <w:spacing w:line="276" w:lineRule="auto"/>
        <w:rPr>
          <w:rFonts w:ascii="Arial" w:hAnsi="Arial" w:cs="Arial"/>
          <w:b/>
          <w:sz w:val="22"/>
          <w:szCs w:val="22"/>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C32EE2" w:rsidRPr="0053500C" w:rsidTr="00DB2568">
        <w:tc>
          <w:tcPr>
            <w:tcW w:w="9215" w:type="dxa"/>
            <w:tcBorders>
              <w:bottom w:val="single" w:sz="4" w:space="0" w:color="auto"/>
            </w:tcBorders>
            <w:shd w:val="clear" w:color="auto" w:fill="E6E6E6"/>
          </w:tcPr>
          <w:p w:rsidR="00C32EE2" w:rsidRPr="0053500C" w:rsidRDefault="00C32EE2" w:rsidP="00B85713">
            <w:pPr>
              <w:spacing w:line="276" w:lineRule="auto"/>
              <w:rPr>
                <w:rFonts w:ascii="Arial" w:hAnsi="Arial" w:cs="Arial"/>
                <w:bCs/>
                <w:highlight w:val="yellow"/>
                <w:rtl/>
              </w:rPr>
            </w:pPr>
            <w:r w:rsidRPr="0053500C">
              <w:rPr>
                <w:rFonts w:ascii="Arial" w:hAnsi="Arial" w:cs="Arial" w:hint="cs"/>
                <w:bCs/>
                <w:rtl/>
              </w:rPr>
              <w:t xml:space="preserve">תיאור מהות ההתקשרות </w:t>
            </w:r>
          </w:p>
        </w:tc>
      </w:tr>
      <w:tr w:rsidR="00C32EE2" w:rsidRPr="0053500C" w:rsidTr="00DB2568">
        <w:tc>
          <w:tcPr>
            <w:tcW w:w="9215" w:type="dxa"/>
            <w:tcBorders>
              <w:bottom w:val="single" w:sz="4" w:space="0" w:color="auto"/>
            </w:tcBorders>
          </w:tcPr>
          <w:p w:rsidR="008518F6" w:rsidRPr="004B4AB4" w:rsidRDefault="008518F6" w:rsidP="00293919">
            <w:pPr>
              <w:tabs>
                <w:tab w:val="right" w:pos="165"/>
              </w:tabs>
              <w:spacing w:line="276" w:lineRule="auto"/>
              <w:ind w:left="45" w:right="57"/>
              <w:rPr>
                <w:rFonts w:ascii="Arial" w:hAnsi="Arial" w:cs="FrankRuehl"/>
                <w:b/>
                <w:sz w:val="26"/>
                <w:szCs w:val="26"/>
                <w:rtl/>
              </w:rPr>
            </w:pPr>
            <w:r w:rsidRPr="004B4AB4">
              <w:rPr>
                <w:rFonts w:ascii="Arial" w:hAnsi="Arial" w:cs="FrankRuehl"/>
                <w:b/>
                <w:sz w:val="26"/>
                <w:szCs w:val="26"/>
                <w:rtl/>
              </w:rPr>
              <w:t xml:space="preserve">אתר </w:t>
            </w:r>
            <w:proofErr w:type="spellStart"/>
            <w:r w:rsidRPr="004B4AB4">
              <w:rPr>
                <w:rFonts w:ascii="Arial" w:hAnsi="Arial" w:cs="FrankRuehl"/>
                <w:b/>
                <w:sz w:val="26"/>
                <w:szCs w:val="26"/>
                <w:rtl/>
              </w:rPr>
              <w:t>קידנט</w:t>
            </w:r>
            <w:proofErr w:type="spellEnd"/>
            <w:r w:rsidRPr="004B4AB4">
              <w:rPr>
                <w:rFonts w:ascii="Arial" w:hAnsi="Arial" w:cs="FrankRuehl"/>
                <w:b/>
                <w:sz w:val="26"/>
                <w:szCs w:val="26"/>
                <w:rtl/>
              </w:rPr>
              <w:t xml:space="preserve"> כולל מאות לומדות, משחקים ופעילויות חינוכיות המחולקות לפי קבוצות גיל ותחומי תוכן. באתר גרפיקה מעוררת סקרנות ושימוש באנימציה המתאימה לילדים המתקשים להתמודד עם סביבה מרובת גירויים.</w:t>
            </w:r>
          </w:p>
          <w:p w:rsidR="008518F6" w:rsidRPr="004B4AB4" w:rsidRDefault="008518F6" w:rsidP="00293919">
            <w:pPr>
              <w:tabs>
                <w:tab w:val="right" w:pos="165"/>
              </w:tabs>
              <w:spacing w:line="276" w:lineRule="auto"/>
              <w:ind w:left="45" w:right="57"/>
              <w:rPr>
                <w:rFonts w:ascii="Arial" w:hAnsi="Arial" w:cs="FrankRuehl"/>
                <w:b/>
                <w:sz w:val="26"/>
                <w:szCs w:val="26"/>
                <w:rtl/>
              </w:rPr>
            </w:pPr>
            <w:r w:rsidRPr="004B4AB4">
              <w:rPr>
                <w:rFonts w:ascii="Arial" w:hAnsi="Arial" w:cs="FrankRuehl"/>
                <w:b/>
                <w:sz w:val="26"/>
                <w:szCs w:val="26"/>
                <w:rtl/>
              </w:rPr>
              <w:t>קהל היעד הם ילדים בגילאי 3-8, המטרה המרכזית היא להקנות בדרך של משחק אינטראקטיבי את מיומנויות הבסיס של קריאה וכתיבה, ופעולות בסיס בחשבון, מניה, כמות וכד'.</w:t>
            </w:r>
          </w:p>
          <w:p w:rsidR="008518F6" w:rsidRPr="004B4AB4" w:rsidRDefault="008518F6" w:rsidP="00293919">
            <w:pPr>
              <w:tabs>
                <w:tab w:val="right" w:pos="165"/>
              </w:tabs>
              <w:spacing w:line="276" w:lineRule="auto"/>
              <w:ind w:left="45" w:right="57"/>
              <w:rPr>
                <w:rFonts w:ascii="Arial" w:hAnsi="Arial" w:cs="FrankRuehl"/>
                <w:b/>
                <w:sz w:val="26"/>
                <w:szCs w:val="26"/>
                <w:rtl/>
              </w:rPr>
            </w:pPr>
            <w:r w:rsidRPr="004B4AB4">
              <w:rPr>
                <w:rFonts w:ascii="Arial" w:hAnsi="Arial" w:cs="FrankRuehl"/>
                <w:b/>
                <w:sz w:val="26"/>
                <w:szCs w:val="26"/>
                <w:rtl/>
              </w:rPr>
              <w:t>גיל הרך 3-5: פיתוח כישורי שפה, תקשורת ומיומנויות יסוד באמצעות ממשק הפעלה מיוחד לילדים. יותר מ-</w:t>
            </w:r>
          </w:p>
          <w:p w:rsidR="008518F6" w:rsidRPr="004B4AB4" w:rsidRDefault="008518F6" w:rsidP="00293919">
            <w:pPr>
              <w:tabs>
                <w:tab w:val="right" w:pos="165"/>
              </w:tabs>
              <w:spacing w:line="276" w:lineRule="auto"/>
              <w:ind w:left="45" w:right="57"/>
              <w:rPr>
                <w:rFonts w:ascii="Arial" w:hAnsi="Arial" w:cs="FrankRuehl"/>
                <w:b/>
                <w:sz w:val="26"/>
                <w:szCs w:val="26"/>
                <w:rtl/>
              </w:rPr>
            </w:pPr>
            <w:r w:rsidRPr="004B4AB4">
              <w:rPr>
                <w:rFonts w:ascii="Arial" w:hAnsi="Arial" w:cs="FrankRuehl"/>
                <w:b/>
                <w:sz w:val="26"/>
                <w:szCs w:val="26"/>
                <w:rtl/>
              </w:rPr>
              <w:t>משחקים חינוכיים גיל 5-8: מאות משחקים והפעלות לפיתוח יכולת חשיבה ותכנון, יצירתיות ויכולת התבטאות.</w:t>
            </w:r>
          </w:p>
          <w:p w:rsidR="008518F6" w:rsidRPr="004B4AB4" w:rsidRDefault="008518F6" w:rsidP="00293919">
            <w:pPr>
              <w:tabs>
                <w:tab w:val="right" w:pos="165"/>
              </w:tabs>
              <w:spacing w:line="276" w:lineRule="auto"/>
              <w:ind w:left="45" w:right="57"/>
              <w:rPr>
                <w:rFonts w:ascii="Arial" w:hAnsi="Arial" w:cs="FrankRuehl"/>
                <w:b/>
                <w:sz w:val="26"/>
                <w:szCs w:val="26"/>
                <w:rtl/>
              </w:rPr>
            </w:pPr>
            <w:r w:rsidRPr="004B4AB4">
              <w:rPr>
                <w:rFonts w:ascii="Arial" w:hAnsi="Arial" w:cs="FrankRuehl"/>
                <w:b/>
                <w:sz w:val="26"/>
                <w:szCs w:val="26"/>
                <w:rtl/>
              </w:rPr>
              <w:t>חשבון גן וכתות א-ג: מוכנות לכיתה א' וחומר הלימוד לכתות א-ג כולל המחשות דינמיות של תהליכי חישוב ועשרות משחקי תרגול ושינון.</w:t>
            </w:r>
          </w:p>
          <w:p w:rsidR="00C32EE2" w:rsidRPr="00450AA6" w:rsidRDefault="008518F6" w:rsidP="00293919">
            <w:pPr>
              <w:tabs>
                <w:tab w:val="right" w:pos="165"/>
              </w:tabs>
              <w:spacing w:line="276" w:lineRule="auto"/>
              <w:ind w:left="45" w:right="57"/>
              <w:rPr>
                <w:rFonts w:ascii="Arial" w:hAnsi="Arial" w:cs="FrankRuehl"/>
                <w:b/>
                <w:sz w:val="26"/>
                <w:szCs w:val="26"/>
                <w:rtl/>
              </w:rPr>
            </w:pPr>
            <w:r w:rsidRPr="004B4AB4">
              <w:rPr>
                <w:rFonts w:ascii="Arial" w:hAnsi="Arial" w:cs="FrankRuehl"/>
                <w:b/>
                <w:sz w:val="26"/>
                <w:szCs w:val="26"/>
                <w:rtl/>
              </w:rPr>
              <w:t>אנגלית גן וכתות א-ד: חומרי למידה לפי תוכנית הלימוד של משרד החינוך: הכרת האותיות, הכרת מילים היגוי וכתיבה.</w:t>
            </w:r>
          </w:p>
        </w:tc>
      </w:tr>
    </w:tbl>
    <w:p w:rsidR="00C32EE2" w:rsidRPr="0021757D" w:rsidRDefault="00C32EE2" w:rsidP="00293919">
      <w:pPr>
        <w:spacing w:line="276" w:lineRule="auto"/>
        <w:rPr>
          <w:rFonts w:ascii="Arial" w:hAnsi="Arial" w:cs="Arial"/>
          <w:b/>
          <w:sz w:val="16"/>
          <w:szCs w:val="16"/>
          <w:rtl/>
        </w:rPr>
      </w:pPr>
    </w:p>
    <w:p w:rsidR="00C32EE2" w:rsidRPr="0021757D" w:rsidRDefault="00C32EE2" w:rsidP="00293919">
      <w:pPr>
        <w:spacing w:line="276" w:lineRule="auto"/>
        <w:rPr>
          <w:rFonts w:ascii="Arial" w:hAnsi="Arial" w:cs="Arial"/>
          <w:b/>
          <w:sz w:val="16"/>
          <w:szCs w:val="16"/>
          <w:rtl/>
        </w:rPr>
      </w:pPr>
    </w:p>
    <w:tbl>
      <w:tblPr>
        <w:bidiVisual/>
        <w:tblW w:w="9215" w:type="dxa"/>
        <w:tblInd w:w="-368" w:type="dxa"/>
        <w:tblLook w:val="01E0" w:firstRow="1" w:lastRow="1" w:firstColumn="1" w:lastColumn="1" w:noHBand="0" w:noVBand="0"/>
      </w:tblPr>
      <w:tblGrid>
        <w:gridCol w:w="2985"/>
        <w:gridCol w:w="6230"/>
      </w:tblGrid>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293919">
            <w:pPr>
              <w:spacing w:line="276" w:lineRule="auto"/>
              <w:rPr>
                <w:rFonts w:ascii="Arial" w:hAnsi="Arial" w:cs="Arial"/>
                <w:bCs/>
                <w:sz w:val="22"/>
                <w:szCs w:val="22"/>
                <w:rtl/>
              </w:rPr>
            </w:pPr>
            <w:r w:rsidRPr="0053500C">
              <w:rPr>
                <w:rFonts w:ascii="Arial" w:hAnsi="Arial" w:cs="Arial" w:hint="cs"/>
                <w:bCs/>
                <w:sz w:val="22"/>
                <w:szCs w:val="22"/>
                <w:rtl/>
              </w:rPr>
              <w:t>שם הספק:</w:t>
            </w:r>
          </w:p>
        </w:tc>
        <w:tc>
          <w:tcPr>
            <w:tcW w:w="6230" w:type="dxa"/>
            <w:tcBorders>
              <w:top w:val="single" w:sz="4" w:space="0" w:color="auto"/>
              <w:left w:val="single" w:sz="4" w:space="0" w:color="auto"/>
              <w:bottom w:val="single" w:sz="4" w:space="0" w:color="auto"/>
            </w:tcBorders>
          </w:tcPr>
          <w:p w:rsidR="00C32EE2" w:rsidRPr="001F3C54" w:rsidRDefault="00001D13" w:rsidP="00293919">
            <w:pPr>
              <w:spacing w:line="276" w:lineRule="auto"/>
              <w:rPr>
                <w:rFonts w:ascii="Arial" w:hAnsi="Arial" w:cs="Arial"/>
                <w:b/>
                <w:sz w:val="22"/>
                <w:szCs w:val="22"/>
                <w:rtl/>
              </w:rPr>
            </w:pPr>
            <w:r>
              <w:rPr>
                <w:rFonts w:ascii="Arial" w:hAnsi="Arial" w:cs="Arial" w:hint="cs"/>
                <w:b/>
                <w:sz w:val="22"/>
                <w:szCs w:val="22"/>
                <w:rtl/>
              </w:rPr>
              <w:t>"</w:t>
            </w:r>
            <w:proofErr w:type="spellStart"/>
            <w:r>
              <w:rPr>
                <w:rFonts w:ascii="Arial" w:hAnsi="Arial" w:cs="Arial" w:hint="cs"/>
                <w:b/>
                <w:sz w:val="22"/>
                <w:szCs w:val="22"/>
                <w:rtl/>
              </w:rPr>
              <w:t>נולג'נט</w:t>
            </w:r>
            <w:proofErr w:type="spellEnd"/>
            <w:r>
              <w:rPr>
                <w:rFonts w:ascii="Arial" w:hAnsi="Arial" w:cs="Arial" w:hint="cs"/>
                <w:b/>
                <w:sz w:val="22"/>
                <w:szCs w:val="22"/>
                <w:rtl/>
              </w:rPr>
              <w:t>"</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293919">
            <w:pPr>
              <w:spacing w:line="276"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230" w:type="dxa"/>
            <w:tcBorders>
              <w:top w:val="single" w:sz="4" w:space="0" w:color="auto"/>
              <w:left w:val="single" w:sz="4" w:space="0" w:color="auto"/>
              <w:bottom w:val="single" w:sz="4" w:space="0" w:color="auto"/>
            </w:tcBorders>
          </w:tcPr>
          <w:p w:rsidR="0093631B" w:rsidRPr="001F3C54" w:rsidRDefault="0093631B" w:rsidP="00293919">
            <w:pPr>
              <w:spacing w:line="276" w:lineRule="auto"/>
              <w:rPr>
                <w:rFonts w:ascii="Arial" w:hAnsi="Arial" w:cs="Arial"/>
                <w:b/>
                <w:sz w:val="22"/>
                <w:szCs w:val="22"/>
                <w:rtl/>
              </w:rPr>
            </w:pPr>
            <w:r>
              <w:rPr>
                <w:rFonts w:ascii="Arial" w:hAnsi="Arial" w:cs="Arial" w:hint="cs"/>
                <w:b/>
                <w:sz w:val="22"/>
                <w:szCs w:val="22"/>
                <w:rtl/>
              </w:rPr>
              <w:t>6</w:t>
            </w:r>
            <w:r w:rsidR="00001D13">
              <w:rPr>
                <w:rFonts w:ascii="Arial" w:hAnsi="Arial" w:cs="Arial" w:hint="cs"/>
                <w:b/>
                <w:sz w:val="22"/>
                <w:szCs w:val="22"/>
                <w:rtl/>
              </w:rPr>
              <w:t>6</w:t>
            </w:r>
            <w:r>
              <w:rPr>
                <w:rFonts w:ascii="Arial" w:hAnsi="Arial" w:cs="Arial" w:hint="cs"/>
                <w:b/>
                <w:sz w:val="22"/>
                <w:szCs w:val="22"/>
                <w:rtl/>
              </w:rPr>
              <w:t>,</w:t>
            </w:r>
            <w:r w:rsidR="00001D13">
              <w:rPr>
                <w:rFonts w:ascii="Arial" w:hAnsi="Arial" w:cs="Arial" w:hint="cs"/>
                <w:b/>
                <w:sz w:val="22"/>
                <w:szCs w:val="22"/>
                <w:rtl/>
              </w:rPr>
              <w:t>0</w:t>
            </w:r>
            <w:r>
              <w:rPr>
                <w:rFonts w:ascii="Arial" w:hAnsi="Arial" w:cs="Arial" w:hint="cs"/>
                <w:b/>
                <w:sz w:val="22"/>
                <w:szCs w:val="22"/>
                <w:rtl/>
              </w:rPr>
              <w:t>00</w:t>
            </w:r>
            <w:r w:rsidR="000D731E">
              <w:rPr>
                <w:rFonts w:ascii="Arial" w:hAnsi="Arial" w:cs="Arial" w:hint="cs"/>
                <w:b/>
                <w:sz w:val="22"/>
                <w:szCs w:val="22"/>
                <w:rtl/>
              </w:rPr>
              <w:t xml:space="preserve"> ₪ לשנתיים</w:t>
            </w:r>
            <w:r w:rsidR="0011570D">
              <w:rPr>
                <w:rFonts w:ascii="Arial" w:hAnsi="Arial" w:cs="Arial" w:hint="cs"/>
                <w:b/>
                <w:sz w:val="22"/>
                <w:szCs w:val="22"/>
                <w:rtl/>
              </w:rPr>
              <w:t xml:space="preserve">. </w:t>
            </w:r>
            <w:r w:rsidR="0011570D">
              <w:rPr>
                <w:rFonts w:ascii="Arial" w:hAnsi="Arial" w:cs="Arial"/>
                <w:b/>
                <w:sz w:val="22"/>
                <w:szCs w:val="22"/>
                <w:rtl/>
              </w:rPr>
              <w:t>המחיר אינו כולל מע"מ</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293919">
            <w:pPr>
              <w:spacing w:line="276"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230" w:type="dxa"/>
            <w:tcBorders>
              <w:top w:val="single" w:sz="4" w:space="0" w:color="auto"/>
              <w:left w:val="single" w:sz="4" w:space="0" w:color="auto"/>
              <w:bottom w:val="single" w:sz="4" w:space="0" w:color="auto"/>
            </w:tcBorders>
          </w:tcPr>
          <w:p w:rsidR="00C32EE2" w:rsidRPr="001F3C54" w:rsidRDefault="001F3C54" w:rsidP="00293919">
            <w:pPr>
              <w:spacing w:line="276" w:lineRule="auto"/>
              <w:rPr>
                <w:rFonts w:ascii="Arial" w:hAnsi="Arial" w:cs="Arial"/>
                <w:b/>
                <w:sz w:val="22"/>
                <w:szCs w:val="22"/>
                <w:rtl/>
              </w:rPr>
            </w:pPr>
            <w:r>
              <w:rPr>
                <w:rFonts w:ascii="Arial" w:hAnsi="Arial" w:cs="Arial" w:hint="cs"/>
                <w:b/>
                <w:sz w:val="22"/>
                <w:szCs w:val="22"/>
                <w:rtl/>
              </w:rPr>
              <w:t>1/</w:t>
            </w:r>
            <w:r w:rsidR="00076E4E">
              <w:rPr>
                <w:rFonts w:ascii="Arial" w:hAnsi="Arial" w:cs="Arial" w:hint="cs"/>
                <w:b/>
                <w:sz w:val="22"/>
                <w:szCs w:val="22"/>
                <w:rtl/>
              </w:rPr>
              <w:t>1</w:t>
            </w:r>
            <w:r>
              <w:rPr>
                <w:rFonts w:ascii="Arial" w:hAnsi="Arial" w:cs="Arial" w:hint="cs"/>
                <w:b/>
                <w:sz w:val="22"/>
                <w:szCs w:val="22"/>
                <w:rtl/>
              </w:rPr>
              <w:t xml:space="preserve">/2012 </w:t>
            </w:r>
            <w:r>
              <w:rPr>
                <w:rFonts w:ascii="Arial" w:hAnsi="Arial" w:cs="Arial"/>
                <w:b/>
                <w:sz w:val="22"/>
                <w:szCs w:val="22"/>
                <w:rtl/>
              </w:rPr>
              <w:t>–</w:t>
            </w:r>
            <w:r>
              <w:rPr>
                <w:rFonts w:ascii="Arial" w:hAnsi="Arial" w:cs="Arial" w:hint="cs"/>
                <w:b/>
                <w:sz w:val="22"/>
                <w:szCs w:val="22"/>
                <w:rtl/>
              </w:rPr>
              <w:t xml:space="preserve"> 31/</w:t>
            </w:r>
            <w:r w:rsidR="0078078B">
              <w:rPr>
                <w:rFonts w:ascii="Arial" w:hAnsi="Arial" w:cs="Arial" w:hint="cs"/>
                <w:b/>
                <w:sz w:val="22"/>
                <w:szCs w:val="22"/>
                <w:rtl/>
              </w:rPr>
              <w:t>12</w:t>
            </w:r>
            <w:r>
              <w:rPr>
                <w:rFonts w:ascii="Arial" w:hAnsi="Arial" w:cs="Arial" w:hint="cs"/>
                <w:b/>
                <w:sz w:val="22"/>
                <w:szCs w:val="22"/>
                <w:rtl/>
              </w:rPr>
              <w:t>/201</w:t>
            </w:r>
            <w:r w:rsidR="0078078B">
              <w:rPr>
                <w:rFonts w:ascii="Arial" w:hAnsi="Arial" w:cs="Arial" w:hint="cs"/>
                <w:b/>
                <w:sz w:val="22"/>
                <w:szCs w:val="22"/>
                <w:rtl/>
              </w:rPr>
              <w:t>3</w:t>
            </w:r>
          </w:p>
        </w:tc>
      </w:tr>
    </w:tbl>
    <w:p w:rsidR="00C32EE2" w:rsidRPr="00C670A3" w:rsidRDefault="00C32EE2" w:rsidP="00293919">
      <w:pPr>
        <w:spacing w:line="276" w:lineRule="auto"/>
        <w:jc w:val="left"/>
        <w:rPr>
          <w:rFonts w:cs="FrankRuehl"/>
          <w:b/>
          <w:sz w:val="26"/>
          <w:szCs w:val="26"/>
          <w:rtl/>
        </w:rPr>
      </w:pPr>
    </w:p>
    <w:p w:rsidR="00C32EE2" w:rsidRPr="00C670A3" w:rsidRDefault="00C32EE2" w:rsidP="00293919">
      <w:pPr>
        <w:spacing w:line="276" w:lineRule="auto"/>
        <w:rPr>
          <w:rFonts w:ascii="Arial" w:hAnsi="Arial" w:cs="Arial"/>
          <w:b/>
          <w:rtl/>
        </w:rPr>
      </w:pPr>
      <w:r w:rsidRPr="00C670A3">
        <w:rPr>
          <w:rFonts w:ascii="Arial" w:hAnsi="Arial" w:cs="Arial" w:hint="eastAsia"/>
          <w:b/>
          <w:rtl/>
        </w:rPr>
        <w:t>נימוקים</w:t>
      </w:r>
      <w:r w:rsidRPr="00C670A3">
        <w:rPr>
          <w:rFonts w:ascii="Arial" w:hAnsi="Arial" w:cs="Arial"/>
          <w:b/>
          <w:rtl/>
        </w:rPr>
        <w:t xml:space="preserve"> </w:t>
      </w:r>
      <w:r w:rsidRPr="00C670A3">
        <w:rPr>
          <w:rFonts w:ascii="Arial" w:hAnsi="Arial" w:cs="Arial" w:hint="eastAsia"/>
          <w:b/>
          <w:rtl/>
        </w:rPr>
        <w:t>כי</w:t>
      </w:r>
      <w:r w:rsidRPr="00C670A3">
        <w:rPr>
          <w:rFonts w:ascii="Arial" w:hAnsi="Arial" w:cs="Arial"/>
          <w:b/>
          <w:rtl/>
        </w:rPr>
        <w:t xml:space="preserve"> </w:t>
      </w:r>
      <w:r w:rsidRPr="00C670A3">
        <w:rPr>
          <w:rFonts w:ascii="Arial" w:hAnsi="Arial" w:cs="Arial" w:hint="eastAsia"/>
          <w:b/>
          <w:rtl/>
        </w:rPr>
        <w:t>הספק</w:t>
      </w:r>
      <w:r w:rsidRPr="00C670A3">
        <w:rPr>
          <w:rFonts w:ascii="Arial" w:hAnsi="Arial" w:cs="Arial"/>
          <w:b/>
          <w:rtl/>
        </w:rPr>
        <w:t xml:space="preserve"> </w:t>
      </w:r>
      <w:r w:rsidRPr="00C670A3">
        <w:rPr>
          <w:rFonts w:ascii="Arial" w:hAnsi="Arial" w:cs="Arial" w:hint="eastAsia"/>
          <w:b/>
          <w:rtl/>
        </w:rPr>
        <w:t>הוא</w:t>
      </w:r>
      <w:r w:rsidRPr="00C670A3">
        <w:rPr>
          <w:rFonts w:ascii="Arial" w:hAnsi="Arial" w:cs="Arial"/>
          <w:b/>
          <w:rtl/>
        </w:rPr>
        <w:t xml:space="preserve"> </w:t>
      </w:r>
      <w:r w:rsidRPr="00C670A3">
        <w:rPr>
          <w:rFonts w:ascii="Arial" w:hAnsi="Arial" w:cs="Arial" w:hint="eastAsia"/>
          <w:b/>
          <w:rtl/>
        </w:rPr>
        <w:t>ספק</w:t>
      </w:r>
      <w:r w:rsidRPr="00C670A3">
        <w:rPr>
          <w:rFonts w:ascii="Arial" w:hAnsi="Arial" w:cs="Arial"/>
          <w:b/>
          <w:rtl/>
        </w:rPr>
        <w:t xml:space="preserve"> </w:t>
      </w:r>
      <w:r w:rsidRPr="00C670A3">
        <w:rPr>
          <w:rFonts w:ascii="Arial" w:hAnsi="Arial" w:cs="Arial" w:hint="eastAsia"/>
          <w:b/>
          <w:rtl/>
        </w:rPr>
        <w:t>יחיד</w:t>
      </w:r>
      <w:r w:rsidRPr="00C670A3">
        <w:rPr>
          <w:rFonts w:ascii="Arial" w:hAnsi="Arial" w:cs="Arial"/>
          <w:b/>
          <w:rtl/>
        </w:rPr>
        <w:t xml:space="preserve"> </w:t>
      </w:r>
      <w:r w:rsidRPr="00C670A3">
        <w:rPr>
          <w:rFonts w:ascii="Arial" w:hAnsi="Arial" w:cs="Arial" w:hint="eastAsia"/>
          <w:b/>
          <w:rtl/>
        </w:rPr>
        <w:t>או</w:t>
      </w:r>
      <w:r w:rsidRPr="00C670A3">
        <w:rPr>
          <w:rFonts w:ascii="Arial" w:hAnsi="Arial" w:cs="Arial"/>
          <w:b/>
          <w:rtl/>
        </w:rPr>
        <w:t xml:space="preserve"> </w:t>
      </w:r>
      <w:r w:rsidRPr="00C670A3">
        <w:rPr>
          <w:rFonts w:ascii="Arial" w:hAnsi="Arial" w:cs="Arial" w:hint="eastAsia"/>
          <w:b/>
          <w:rtl/>
        </w:rPr>
        <w:t>כי</w:t>
      </w:r>
      <w:r w:rsidRPr="00C670A3">
        <w:rPr>
          <w:rFonts w:ascii="Arial" w:hAnsi="Arial" w:cs="Arial"/>
          <w:b/>
          <w:rtl/>
        </w:rPr>
        <w:t xml:space="preserve"> </w:t>
      </w:r>
      <w:r w:rsidRPr="00C670A3">
        <w:rPr>
          <w:rFonts w:ascii="Arial" w:hAnsi="Arial" w:cs="Arial" w:hint="eastAsia"/>
          <w:b/>
          <w:rtl/>
        </w:rPr>
        <w:t>הטובין</w:t>
      </w:r>
      <w:r w:rsidRPr="00C670A3">
        <w:rPr>
          <w:rFonts w:ascii="Arial" w:hAnsi="Arial" w:cs="Arial"/>
          <w:b/>
          <w:rtl/>
        </w:rPr>
        <w:t xml:space="preserve"> </w:t>
      </w:r>
      <w:r w:rsidRPr="00C670A3">
        <w:rPr>
          <w:rFonts w:ascii="Arial" w:hAnsi="Arial" w:cs="Arial" w:hint="eastAsia"/>
          <w:b/>
          <w:rtl/>
        </w:rPr>
        <w:t>הם</w:t>
      </w:r>
      <w:r w:rsidRPr="00C670A3">
        <w:rPr>
          <w:rFonts w:ascii="Arial" w:hAnsi="Arial" w:cs="Arial"/>
          <w:b/>
          <w:rtl/>
        </w:rPr>
        <w:t xml:space="preserve"> </w:t>
      </w:r>
      <w:r w:rsidRPr="00C670A3">
        <w:rPr>
          <w:rFonts w:ascii="Arial" w:hAnsi="Arial" w:cs="Arial" w:hint="eastAsia"/>
          <w:b/>
          <w:rtl/>
        </w:rPr>
        <w:t>טובי</w:t>
      </w:r>
      <w:r w:rsidRPr="00C670A3">
        <w:rPr>
          <w:rFonts w:ascii="Arial" w:hAnsi="Arial" w:cs="Arial"/>
          <w:b/>
          <w:rtl/>
        </w:rPr>
        <w:t xml:space="preserve"> </w:t>
      </w:r>
      <w:r w:rsidRPr="00C670A3">
        <w:rPr>
          <w:rFonts w:ascii="Arial" w:hAnsi="Arial" w:cs="Arial" w:hint="eastAsia"/>
          <w:b/>
          <w:rtl/>
        </w:rPr>
        <w:t>חוץ</w:t>
      </w:r>
    </w:p>
    <w:p w:rsidR="0056309B" w:rsidRPr="00C670A3" w:rsidRDefault="0056309B" w:rsidP="00293919">
      <w:pPr>
        <w:pStyle w:val="ListParagraph"/>
        <w:spacing w:line="276" w:lineRule="auto"/>
        <w:ind w:left="0"/>
        <w:rPr>
          <w:rFonts w:ascii="Arial" w:hAnsi="Arial" w:cs="Arial"/>
          <w:b/>
          <w:sz w:val="22"/>
          <w:szCs w:val="22"/>
          <w:rtl/>
        </w:rPr>
      </w:pPr>
    </w:p>
    <w:p w:rsidR="009160C7" w:rsidRPr="00C670A3" w:rsidRDefault="0049567A" w:rsidP="00293919">
      <w:pPr>
        <w:pStyle w:val="ListParagraph"/>
        <w:spacing w:line="276" w:lineRule="auto"/>
        <w:ind w:left="0"/>
        <w:rPr>
          <w:rFonts w:ascii="Arial" w:hAnsi="Arial" w:cs="Arial"/>
          <w:b/>
          <w:sz w:val="22"/>
          <w:szCs w:val="22"/>
          <w:rtl/>
        </w:rPr>
      </w:pPr>
      <w:r w:rsidRPr="00C670A3">
        <w:rPr>
          <w:rFonts w:ascii="Arial" w:hAnsi="Arial" w:cs="Arial" w:hint="cs"/>
          <w:b/>
          <w:sz w:val="22"/>
          <w:szCs w:val="22"/>
          <w:rtl/>
        </w:rPr>
        <w:t>הספק</w:t>
      </w:r>
      <w:r w:rsidRPr="00C670A3">
        <w:rPr>
          <w:rFonts w:ascii="Arial" w:hAnsi="Arial" w:cs="Arial"/>
          <w:b/>
          <w:sz w:val="22"/>
          <w:szCs w:val="22"/>
          <w:rtl/>
        </w:rPr>
        <w:t xml:space="preserve"> הינו ספק יחיד של הלמדה </w:t>
      </w:r>
      <w:r w:rsidR="00457F0C" w:rsidRPr="00C670A3">
        <w:rPr>
          <w:rFonts w:ascii="Arial" w:hAnsi="Arial" w:cs="Arial" w:hint="cs"/>
          <w:b/>
          <w:sz w:val="22"/>
          <w:szCs w:val="22"/>
          <w:rtl/>
        </w:rPr>
        <w:t>מאחר</w:t>
      </w:r>
      <w:r w:rsidR="00457F0C" w:rsidRPr="00C670A3">
        <w:rPr>
          <w:rFonts w:ascii="Arial" w:hAnsi="Arial" w:cs="Arial"/>
          <w:b/>
          <w:sz w:val="22"/>
          <w:szCs w:val="22"/>
          <w:rtl/>
        </w:rPr>
        <w:t xml:space="preserve"> </w:t>
      </w:r>
      <w:r w:rsidR="00457F0C" w:rsidRPr="00C670A3">
        <w:rPr>
          <w:rFonts w:ascii="Arial" w:hAnsi="Arial" w:cs="Arial" w:hint="cs"/>
          <w:b/>
          <w:sz w:val="22"/>
          <w:szCs w:val="22"/>
          <w:rtl/>
        </w:rPr>
        <w:t>והינו</w:t>
      </w:r>
      <w:r w:rsidR="00457F0C" w:rsidRPr="00C670A3">
        <w:rPr>
          <w:rFonts w:ascii="Arial" w:hAnsi="Arial" w:cs="Arial"/>
          <w:b/>
          <w:sz w:val="22"/>
          <w:szCs w:val="22"/>
          <w:rtl/>
        </w:rPr>
        <w:t xml:space="preserve"> </w:t>
      </w:r>
      <w:r w:rsidR="00457F0C" w:rsidRPr="00C670A3">
        <w:rPr>
          <w:rFonts w:ascii="Arial" w:hAnsi="Arial" w:cs="Arial" w:hint="cs"/>
          <w:b/>
          <w:sz w:val="22"/>
          <w:szCs w:val="22"/>
          <w:rtl/>
        </w:rPr>
        <w:t>המפתח</w:t>
      </w:r>
      <w:r w:rsidR="00457F0C" w:rsidRPr="00C670A3">
        <w:rPr>
          <w:rFonts w:ascii="Arial" w:hAnsi="Arial" w:cs="Arial"/>
          <w:b/>
          <w:sz w:val="22"/>
          <w:szCs w:val="22"/>
          <w:rtl/>
        </w:rPr>
        <w:t xml:space="preserve"> </w:t>
      </w:r>
      <w:r w:rsidR="00457F0C" w:rsidRPr="00C670A3">
        <w:rPr>
          <w:rFonts w:ascii="Arial" w:hAnsi="Arial" w:cs="Arial" w:hint="cs"/>
          <w:b/>
          <w:sz w:val="22"/>
          <w:szCs w:val="22"/>
          <w:rtl/>
        </w:rPr>
        <w:t>והבעלים</w:t>
      </w:r>
      <w:r w:rsidR="00457F0C" w:rsidRPr="00C670A3">
        <w:rPr>
          <w:rFonts w:ascii="Arial" w:hAnsi="Arial" w:cs="Arial"/>
          <w:b/>
          <w:sz w:val="22"/>
          <w:szCs w:val="22"/>
          <w:rtl/>
        </w:rPr>
        <w:t xml:space="preserve"> </w:t>
      </w:r>
      <w:r w:rsidR="00457F0C" w:rsidRPr="00C670A3">
        <w:rPr>
          <w:rFonts w:ascii="Arial" w:hAnsi="Arial" w:cs="Arial" w:hint="cs"/>
          <w:b/>
          <w:sz w:val="22"/>
          <w:szCs w:val="22"/>
          <w:rtl/>
        </w:rPr>
        <w:t>הבלעדיים</w:t>
      </w:r>
      <w:r w:rsidR="00457F0C" w:rsidRPr="00C670A3">
        <w:rPr>
          <w:rFonts w:ascii="Arial" w:hAnsi="Arial" w:cs="Arial"/>
          <w:b/>
          <w:sz w:val="22"/>
          <w:szCs w:val="22"/>
          <w:rtl/>
        </w:rPr>
        <w:t xml:space="preserve"> </w:t>
      </w:r>
      <w:r w:rsidR="00457F0C" w:rsidRPr="00C670A3">
        <w:rPr>
          <w:rFonts w:ascii="Arial" w:hAnsi="Arial" w:cs="Arial" w:hint="cs"/>
          <w:b/>
          <w:sz w:val="22"/>
          <w:szCs w:val="22"/>
          <w:rtl/>
        </w:rPr>
        <w:t>של</w:t>
      </w:r>
      <w:r w:rsidR="00457F0C" w:rsidRPr="00C670A3">
        <w:rPr>
          <w:rFonts w:ascii="Arial" w:hAnsi="Arial" w:cs="Arial"/>
          <w:b/>
          <w:sz w:val="22"/>
          <w:szCs w:val="22"/>
          <w:rtl/>
        </w:rPr>
        <w:t xml:space="preserve"> </w:t>
      </w:r>
      <w:r w:rsidR="00457F0C" w:rsidRPr="00C670A3">
        <w:rPr>
          <w:rFonts w:ascii="Arial" w:hAnsi="Arial" w:cs="Arial" w:hint="cs"/>
          <w:b/>
          <w:sz w:val="22"/>
          <w:szCs w:val="22"/>
          <w:rtl/>
        </w:rPr>
        <w:t>הלמדה</w:t>
      </w:r>
      <w:r w:rsidRPr="00C670A3">
        <w:rPr>
          <w:rFonts w:ascii="Arial" w:hAnsi="Arial" w:cs="Arial"/>
          <w:b/>
          <w:sz w:val="22"/>
          <w:szCs w:val="22"/>
          <w:rtl/>
        </w:rPr>
        <w:t xml:space="preserve">. </w:t>
      </w:r>
      <w:r w:rsidR="00457F0C" w:rsidRPr="00C670A3">
        <w:rPr>
          <w:rFonts w:ascii="Arial" w:hAnsi="Arial" w:cs="Arial"/>
          <w:b/>
          <w:sz w:val="22"/>
          <w:szCs w:val="22"/>
          <w:rtl/>
        </w:rPr>
        <w:t>הל</w:t>
      </w:r>
      <w:r w:rsidR="009160C7" w:rsidRPr="00C670A3">
        <w:rPr>
          <w:rFonts w:ascii="Arial" w:hAnsi="Arial" w:cs="Arial"/>
          <w:b/>
          <w:sz w:val="22"/>
          <w:szCs w:val="22"/>
          <w:rtl/>
        </w:rPr>
        <w:t xml:space="preserve">מדה מופעלת במרכזי </w:t>
      </w:r>
      <w:proofErr w:type="spellStart"/>
      <w:r w:rsidR="009160C7" w:rsidRPr="00C670A3">
        <w:rPr>
          <w:rFonts w:ascii="Arial" w:hAnsi="Arial" w:cs="Arial"/>
          <w:b/>
          <w:sz w:val="22"/>
          <w:szCs w:val="22"/>
          <w:rtl/>
        </w:rPr>
        <w:t>להב"ה</w:t>
      </w:r>
      <w:proofErr w:type="spellEnd"/>
      <w:r w:rsidR="009160C7" w:rsidRPr="00C670A3">
        <w:rPr>
          <w:rFonts w:ascii="Arial" w:hAnsi="Arial" w:cs="Arial"/>
          <w:b/>
          <w:sz w:val="22"/>
          <w:szCs w:val="22"/>
          <w:rtl/>
        </w:rPr>
        <w:t xml:space="preserve"> במשך כ- 7 שנים, ובהצלחה מרובה. בלהבה מקיימים סקרים באופן רציף לאיתור לומדות ותכני לימוד העונים על כלל תחומי הלימוד וההדרכה בפרויקט. במסגרת פעילות זו אנו נפגשים באופן תדיר עם ספקי תוכן ונציגי שיווק של מוצרים אלה. כמו כן, נערכים מדי שנה ימים מרוכזים בהם נקראים הספקים להציג לצוותי ההדרכה את התכנים והחידושים של המוצרים שהם מייצגים. בהתייחס למוצר הנדון,  יש לציין כי הוא מאושר על ידי משרד החינוך ונהוג להשתמש בו בבתי הספר. המוצר הינו מרכיב משלים לתלמידי בתי הספר והגנים הפוקדים את מרכזי </w:t>
      </w:r>
      <w:proofErr w:type="spellStart"/>
      <w:r w:rsidR="009160C7" w:rsidRPr="00C670A3">
        <w:rPr>
          <w:rFonts w:ascii="Arial" w:hAnsi="Arial" w:cs="Arial"/>
          <w:b/>
          <w:sz w:val="22"/>
          <w:szCs w:val="22"/>
          <w:rtl/>
        </w:rPr>
        <w:t>להב"ה</w:t>
      </w:r>
      <w:proofErr w:type="spellEnd"/>
      <w:r w:rsidR="009160C7" w:rsidRPr="00C670A3">
        <w:rPr>
          <w:rFonts w:ascii="Arial" w:hAnsi="Arial" w:cs="Arial"/>
          <w:b/>
          <w:sz w:val="22"/>
          <w:szCs w:val="22"/>
          <w:rtl/>
        </w:rPr>
        <w:t xml:space="preserve">. </w:t>
      </w:r>
    </w:p>
    <w:p w:rsidR="009160C7" w:rsidRPr="00C670A3" w:rsidRDefault="009160C7" w:rsidP="00293919">
      <w:pPr>
        <w:pStyle w:val="ListParagraph"/>
        <w:spacing w:line="276" w:lineRule="auto"/>
        <w:ind w:left="0"/>
        <w:rPr>
          <w:rFonts w:ascii="Arial" w:hAnsi="Arial" w:cs="Arial"/>
          <w:b/>
          <w:sz w:val="22"/>
          <w:szCs w:val="22"/>
          <w:rtl/>
        </w:rPr>
      </w:pPr>
      <w:r w:rsidRPr="00C670A3">
        <w:rPr>
          <w:rFonts w:ascii="Arial" w:hAnsi="Arial" w:cs="Arial"/>
          <w:b/>
          <w:sz w:val="22"/>
          <w:szCs w:val="22"/>
          <w:rtl/>
        </w:rPr>
        <w:t xml:space="preserve">מוצרי התוכן – אתרי אינטרנט ומוצרי מדף – נבחנים מידי שנה על ידי צוות מקצועי </w:t>
      </w:r>
      <w:proofErr w:type="spellStart"/>
      <w:r w:rsidRPr="00C670A3">
        <w:rPr>
          <w:rFonts w:ascii="Arial" w:hAnsi="Arial" w:cs="Arial"/>
          <w:b/>
          <w:sz w:val="22"/>
          <w:szCs w:val="22"/>
          <w:rtl/>
        </w:rPr>
        <w:t>בלהב"ה</w:t>
      </w:r>
      <w:proofErr w:type="spellEnd"/>
      <w:r w:rsidRPr="00C670A3">
        <w:rPr>
          <w:rFonts w:ascii="Arial" w:hAnsi="Arial" w:cs="Arial"/>
          <w:b/>
          <w:sz w:val="22"/>
          <w:szCs w:val="22"/>
          <w:rtl/>
        </w:rPr>
        <w:t xml:space="preserve"> הכולל את מנהל </w:t>
      </w:r>
      <w:proofErr w:type="spellStart"/>
      <w:r w:rsidRPr="00C670A3">
        <w:rPr>
          <w:rFonts w:ascii="Arial" w:hAnsi="Arial" w:cs="Arial"/>
          <w:b/>
          <w:sz w:val="22"/>
          <w:szCs w:val="22"/>
          <w:rtl/>
        </w:rPr>
        <w:t>להב"ה</w:t>
      </w:r>
      <w:proofErr w:type="spellEnd"/>
      <w:r w:rsidRPr="00C670A3">
        <w:rPr>
          <w:rFonts w:ascii="Arial" w:hAnsi="Arial" w:cs="Arial"/>
          <w:b/>
          <w:sz w:val="22"/>
          <w:szCs w:val="22"/>
          <w:rtl/>
        </w:rPr>
        <w:t xml:space="preserve">, מנהל התוכן והיועצת הפדגוגית המומחית בתחום הפער הדיגיטאלי.  בין השאר נבדקת התאמה בין התכנים במוצרים לתכנים הנלמדים </w:t>
      </w:r>
      <w:proofErr w:type="spellStart"/>
      <w:r w:rsidRPr="00C670A3">
        <w:rPr>
          <w:rFonts w:ascii="Arial" w:hAnsi="Arial" w:cs="Arial"/>
          <w:b/>
          <w:sz w:val="22"/>
          <w:szCs w:val="22"/>
          <w:rtl/>
        </w:rPr>
        <w:t>בלהב"ה</w:t>
      </w:r>
      <w:proofErr w:type="spellEnd"/>
      <w:r w:rsidRPr="00C670A3">
        <w:rPr>
          <w:rFonts w:ascii="Arial" w:hAnsi="Arial" w:cs="Arial"/>
          <w:b/>
          <w:sz w:val="22"/>
          <w:szCs w:val="22"/>
          <w:rtl/>
        </w:rPr>
        <w:t xml:space="preserve"> ובמוסדות החינוך ביישובים בהם פועלים מרכזי </w:t>
      </w:r>
      <w:proofErr w:type="spellStart"/>
      <w:r w:rsidRPr="00C670A3">
        <w:rPr>
          <w:rFonts w:ascii="Arial" w:hAnsi="Arial" w:cs="Arial"/>
          <w:b/>
          <w:sz w:val="22"/>
          <w:szCs w:val="22"/>
          <w:rtl/>
        </w:rPr>
        <w:t>להב"ה</w:t>
      </w:r>
      <w:proofErr w:type="spellEnd"/>
      <w:r w:rsidRPr="00C670A3">
        <w:rPr>
          <w:rFonts w:ascii="Arial" w:hAnsi="Arial" w:cs="Arial"/>
          <w:b/>
          <w:sz w:val="22"/>
          <w:szCs w:val="22"/>
          <w:rtl/>
        </w:rPr>
        <w:t>.</w:t>
      </w:r>
    </w:p>
    <w:p w:rsidR="00C410DA" w:rsidRPr="00C670A3" w:rsidRDefault="00C410DA" w:rsidP="00293919">
      <w:pPr>
        <w:pStyle w:val="ListParagraph"/>
        <w:spacing w:line="276" w:lineRule="auto"/>
        <w:ind w:left="0"/>
        <w:rPr>
          <w:rFonts w:ascii="Arial" w:hAnsi="Arial" w:cs="Arial"/>
          <w:b/>
          <w:sz w:val="22"/>
          <w:szCs w:val="22"/>
          <w:rtl/>
        </w:rPr>
      </w:pPr>
    </w:p>
    <w:p w:rsidR="00C410DA" w:rsidRPr="00C670A3" w:rsidRDefault="00C410DA" w:rsidP="00293919">
      <w:pPr>
        <w:pStyle w:val="ListParagraph"/>
        <w:spacing w:line="276" w:lineRule="auto"/>
        <w:ind w:left="0"/>
        <w:rPr>
          <w:rFonts w:ascii="Arial" w:hAnsi="Arial" w:cs="Arial"/>
          <w:b/>
          <w:sz w:val="22"/>
          <w:szCs w:val="22"/>
          <w:rtl/>
        </w:rPr>
      </w:pPr>
      <w:r w:rsidRPr="00C670A3">
        <w:rPr>
          <w:rFonts w:ascii="Arial" w:hAnsi="Arial" w:cs="Arial"/>
          <w:b/>
          <w:sz w:val="22"/>
          <w:szCs w:val="22"/>
          <w:rtl/>
        </w:rPr>
        <w:lastRenderedPageBreak/>
        <w:t xml:space="preserve">מערכת ניהול הלמידה של </w:t>
      </w:r>
      <w:proofErr w:type="spellStart"/>
      <w:r w:rsidRPr="00C670A3">
        <w:rPr>
          <w:rFonts w:ascii="Arial" w:hAnsi="Arial" w:cs="Arial"/>
          <w:b/>
          <w:sz w:val="22"/>
          <w:szCs w:val="22"/>
          <w:rtl/>
        </w:rPr>
        <w:t>קידנט</w:t>
      </w:r>
      <w:proofErr w:type="spellEnd"/>
      <w:r w:rsidRPr="00C670A3">
        <w:rPr>
          <w:rFonts w:ascii="Arial" w:hAnsi="Arial" w:cs="Arial"/>
          <w:b/>
          <w:sz w:val="22"/>
          <w:szCs w:val="22"/>
          <w:rtl/>
        </w:rPr>
        <w:t xml:space="preserve"> </w:t>
      </w:r>
      <w:r w:rsidRPr="00C670A3">
        <w:rPr>
          <w:rFonts w:ascii="Arial" w:hAnsi="Arial" w:cs="Arial" w:hint="cs"/>
          <w:b/>
          <w:sz w:val="22"/>
          <w:szCs w:val="22"/>
          <w:rtl/>
        </w:rPr>
        <w:t>הינה</w:t>
      </w:r>
      <w:r w:rsidRPr="00C670A3">
        <w:rPr>
          <w:rFonts w:ascii="Arial" w:hAnsi="Arial" w:cs="Arial"/>
          <w:b/>
          <w:sz w:val="22"/>
          <w:szCs w:val="22"/>
          <w:rtl/>
        </w:rPr>
        <w:t xml:space="preserve"> מערכת חכמה שמזהה את סוג הליקויים ומוקדי הקושי של הילד, במיוחד בנושאים הקשורים לקריאה, הבנת הנקרא וחשבון. בהתאם מוצגים לתלמיד הסברים המבהירים את </w:t>
      </w:r>
      <w:r w:rsidRPr="00C670A3">
        <w:rPr>
          <w:rFonts w:ascii="Arial" w:hAnsi="Arial" w:cs="Arial" w:hint="cs"/>
          <w:b/>
          <w:sz w:val="22"/>
          <w:szCs w:val="22"/>
          <w:rtl/>
        </w:rPr>
        <w:t>טעויות</w:t>
      </w:r>
      <w:r w:rsidRPr="00C670A3">
        <w:rPr>
          <w:rFonts w:ascii="Arial" w:hAnsi="Arial" w:cs="Arial"/>
          <w:b/>
          <w:sz w:val="22"/>
          <w:szCs w:val="22"/>
          <w:rtl/>
        </w:rPr>
        <w:t xml:space="preserve">, מנחים ומלמדים את הילד מה התשובה הנכונה ומדוע. </w:t>
      </w:r>
    </w:p>
    <w:p w:rsidR="00C410DA" w:rsidRPr="00C670A3" w:rsidRDefault="00C410DA" w:rsidP="00293919">
      <w:pPr>
        <w:pStyle w:val="ListParagraph"/>
        <w:spacing w:line="276" w:lineRule="auto"/>
        <w:ind w:left="0"/>
        <w:rPr>
          <w:rFonts w:ascii="Arial" w:hAnsi="Arial" w:cs="Arial"/>
          <w:b/>
          <w:sz w:val="22"/>
          <w:szCs w:val="22"/>
          <w:rtl/>
        </w:rPr>
      </w:pPr>
      <w:r w:rsidRPr="00C670A3">
        <w:rPr>
          <w:rFonts w:ascii="Arial" w:hAnsi="Arial" w:cs="Arial"/>
          <w:b/>
          <w:sz w:val="22"/>
          <w:szCs w:val="22"/>
          <w:rtl/>
        </w:rPr>
        <w:t>זהו מבנה י</w:t>
      </w:r>
      <w:r w:rsidRPr="00C670A3">
        <w:rPr>
          <w:rFonts w:ascii="Arial" w:hAnsi="Arial" w:cs="Arial" w:hint="cs"/>
          <w:b/>
          <w:sz w:val="22"/>
          <w:szCs w:val="22"/>
          <w:rtl/>
        </w:rPr>
        <w:t>י</w:t>
      </w:r>
      <w:r w:rsidRPr="00C670A3">
        <w:rPr>
          <w:rFonts w:ascii="Arial" w:hAnsi="Arial" w:cs="Arial"/>
          <w:b/>
          <w:sz w:val="22"/>
          <w:szCs w:val="22"/>
          <w:rtl/>
        </w:rPr>
        <w:t xml:space="preserve">חודי </w:t>
      </w:r>
      <w:proofErr w:type="spellStart"/>
      <w:r w:rsidRPr="00C670A3">
        <w:rPr>
          <w:rFonts w:ascii="Arial" w:hAnsi="Arial" w:cs="Arial"/>
          <w:b/>
          <w:sz w:val="22"/>
          <w:szCs w:val="22"/>
          <w:rtl/>
        </w:rPr>
        <w:t>לקידנט</w:t>
      </w:r>
      <w:proofErr w:type="spellEnd"/>
      <w:r w:rsidRPr="00C670A3">
        <w:rPr>
          <w:rFonts w:ascii="Arial" w:hAnsi="Arial" w:cs="Arial"/>
          <w:b/>
          <w:sz w:val="22"/>
          <w:szCs w:val="22"/>
          <w:rtl/>
        </w:rPr>
        <w:t xml:space="preserve"> אשר מלווה את כל מהלך הפעילות</w:t>
      </w:r>
      <w:r w:rsidR="00BA61BD" w:rsidRPr="00C670A3">
        <w:rPr>
          <w:rFonts w:ascii="Arial" w:hAnsi="Arial" w:cs="Arial"/>
          <w:b/>
          <w:sz w:val="22"/>
          <w:szCs w:val="22"/>
          <w:rtl/>
        </w:rPr>
        <w:t xml:space="preserve">, </w:t>
      </w:r>
      <w:r w:rsidRPr="00C670A3">
        <w:rPr>
          <w:rFonts w:ascii="Arial" w:hAnsi="Arial" w:cs="Arial"/>
          <w:b/>
          <w:sz w:val="22"/>
          <w:szCs w:val="22"/>
          <w:rtl/>
        </w:rPr>
        <w:t xml:space="preserve"> בעל חשיבות </w:t>
      </w:r>
      <w:r w:rsidR="00BA61BD" w:rsidRPr="00C670A3">
        <w:rPr>
          <w:rFonts w:ascii="Arial" w:hAnsi="Arial" w:cs="Arial" w:hint="cs"/>
          <w:b/>
          <w:sz w:val="22"/>
          <w:szCs w:val="22"/>
          <w:rtl/>
        </w:rPr>
        <w:t>רבה</w:t>
      </w:r>
      <w:r w:rsidRPr="00C670A3">
        <w:rPr>
          <w:rFonts w:ascii="Arial" w:hAnsi="Arial" w:cs="Arial"/>
          <w:b/>
          <w:sz w:val="22"/>
          <w:szCs w:val="22"/>
          <w:rtl/>
        </w:rPr>
        <w:t xml:space="preserve"> לצורך הקני</w:t>
      </w:r>
      <w:r w:rsidR="00BA61BD" w:rsidRPr="00C670A3">
        <w:rPr>
          <w:rFonts w:ascii="Arial" w:hAnsi="Arial" w:cs="Arial" w:hint="cs"/>
          <w:b/>
          <w:sz w:val="22"/>
          <w:szCs w:val="22"/>
          <w:rtl/>
        </w:rPr>
        <w:t>י</w:t>
      </w:r>
      <w:r w:rsidRPr="00C670A3">
        <w:rPr>
          <w:rFonts w:ascii="Arial" w:hAnsi="Arial" w:cs="Arial"/>
          <w:b/>
          <w:sz w:val="22"/>
          <w:szCs w:val="22"/>
          <w:rtl/>
        </w:rPr>
        <w:t>ת מיומנויות של הבנת הנקרא והנשמע בעברית ושפה, וחשיבה מתמטית נכונה בחשבון.</w:t>
      </w:r>
    </w:p>
    <w:p w:rsidR="00C410DA" w:rsidRPr="00C670A3" w:rsidRDefault="00C410DA" w:rsidP="00293919">
      <w:pPr>
        <w:pStyle w:val="ListParagraph"/>
        <w:spacing w:line="276" w:lineRule="auto"/>
        <w:ind w:left="0"/>
        <w:rPr>
          <w:rFonts w:ascii="Arial" w:hAnsi="Arial" w:cs="Arial"/>
          <w:b/>
          <w:sz w:val="22"/>
          <w:szCs w:val="22"/>
          <w:rtl/>
        </w:rPr>
      </w:pPr>
    </w:p>
    <w:p w:rsidR="00C410DA" w:rsidRPr="00C670A3" w:rsidRDefault="00C410DA" w:rsidP="00293919">
      <w:pPr>
        <w:pStyle w:val="ListParagraph"/>
        <w:spacing w:line="276" w:lineRule="auto"/>
        <w:ind w:left="0"/>
        <w:rPr>
          <w:rFonts w:ascii="Arial" w:hAnsi="Arial" w:cs="Arial"/>
          <w:b/>
          <w:sz w:val="22"/>
          <w:szCs w:val="22"/>
          <w:rtl/>
        </w:rPr>
      </w:pPr>
      <w:r w:rsidRPr="00C670A3">
        <w:rPr>
          <w:rFonts w:ascii="Arial" w:hAnsi="Arial" w:cs="Arial"/>
          <w:b/>
          <w:sz w:val="22"/>
          <w:szCs w:val="22"/>
          <w:rtl/>
        </w:rPr>
        <w:t>באתר ניתנה התייחסות מיוחדת לליקויים הנובעים מתפיסה חזותית לקויה או לא מסודרת האופיינית לילדים בגיל הרך. לפיכך כל התצוגה הינה גדולה במיוחד (עם הפעלת התוכנית משתנה גודל התצוגה של המסך למקסימום )</w:t>
      </w:r>
      <w:r w:rsidR="00BA61BD" w:rsidRPr="00C670A3">
        <w:rPr>
          <w:rFonts w:ascii="Arial" w:hAnsi="Arial" w:cs="Arial"/>
          <w:b/>
          <w:sz w:val="22"/>
          <w:szCs w:val="22"/>
          <w:rtl/>
        </w:rPr>
        <w:t>,</w:t>
      </w:r>
      <w:r w:rsidRPr="00C670A3">
        <w:rPr>
          <w:rFonts w:ascii="Arial" w:hAnsi="Arial" w:cs="Arial"/>
          <w:b/>
          <w:sz w:val="22"/>
          <w:szCs w:val="22"/>
          <w:rtl/>
        </w:rPr>
        <w:t xml:space="preserve"> עם מינימום מסיחים חזותיים.</w:t>
      </w:r>
      <w:r w:rsidR="00CB55B4" w:rsidRPr="00C670A3">
        <w:rPr>
          <w:rFonts w:ascii="Arial" w:hAnsi="Arial" w:cs="Arial"/>
          <w:b/>
          <w:sz w:val="22"/>
          <w:szCs w:val="22"/>
          <w:rtl/>
        </w:rPr>
        <w:t xml:space="preserve"> </w:t>
      </w:r>
      <w:r w:rsidR="00BA61BD" w:rsidRPr="00C670A3">
        <w:rPr>
          <w:rFonts w:ascii="Arial" w:hAnsi="Arial" w:cs="Arial" w:hint="cs"/>
          <w:b/>
          <w:sz w:val="22"/>
          <w:szCs w:val="22"/>
          <w:rtl/>
        </w:rPr>
        <w:t>תצוגה</w:t>
      </w:r>
      <w:r w:rsidR="00BA61BD" w:rsidRPr="00C670A3">
        <w:rPr>
          <w:rFonts w:ascii="Arial" w:hAnsi="Arial" w:cs="Arial"/>
          <w:b/>
          <w:sz w:val="22"/>
          <w:szCs w:val="22"/>
          <w:rtl/>
        </w:rPr>
        <w:t xml:space="preserve">  </w:t>
      </w:r>
      <w:r w:rsidRPr="00C670A3">
        <w:rPr>
          <w:rFonts w:ascii="Arial" w:hAnsi="Arial" w:cs="Arial"/>
          <w:b/>
          <w:sz w:val="22"/>
          <w:szCs w:val="22"/>
          <w:rtl/>
        </w:rPr>
        <w:t xml:space="preserve">ייחודית </w:t>
      </w:r>
      <w:r w:rsidR="00BA61BD" w:rsidRPr="00C670A3">
        <w:rPr>
          <w:rFonts w:ascii="Arial" w:hAnsi="Arial" w:cs="Arial" w:hint="cs"/>
          <w:b/>
          <w:sz w:val="22"/>
          <w:szCs w:val="22"/>
          <w:rtl/>
        </w:rPr>
        <w:t>זו</w:t>
      </w:r>
      <w:r w:rsidRPr="00C670A3">
        <w:rPr>
          <w:rFonts w:ascii="Arial" w:hAnsi="Arial" w:cs="Arial"/>
          <w:b/>
          <w:sz w:val="22"/>
          <w:szCs w:val="22"/>
          <w:rtl/>
        </w:rPr>
        <w:t xml:space="preserve"> מקלה על ילדים בזיהוי ואבחנה בין פריטים שונים על המסך.</w:t>
      </w:r>
    </w:p>
    <w:p w:rsidR="0056309B" w:rsidRDefault="0056309B" w:rsidP="00293919">
      <w:pPr>
        <w:spacing w:line="276" w:lineRule="auto"/>
        <w:rPr>
          <w:rFonts w:ascii="Arial" w:hAnsi="Arial" w:cs="Arial"/>
          <w:bCs/>
          <w:sz w:val="22"/>
          <w:szCs w:val="22"/>
          <w:rtl/>
        </w:rPr>
      </w:pPr>
    </w:p>
    <w:p w:rsidR="00C32EE2" w:rsidRPr="001F145F" w:rsidRDefault="00C32EE2" w:rsidP="00293919">
      <w:pPr>
        <w:spacing w:line="276" w:lineRule="auto"/>
        <w:rPr>
          <w:rFonts w:ascii="Arial" w:hAnsi="Arial" w:cs="Arial"/>
          <w:bCs/>
          <w:sz w:val="22"/>
          <w:szCs w:val="22"/>
          <w:rtl/>
        </w:rPr>
      </w:pP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C32EE2" w:rsidRPr="0053500C" w:rsidTr="00DB2568">
        <w:tc>
          <w:tcPr>
            <w:tcW w:w="8529" w:type="dxa"/>
          </w:tcPr>
          <w:p w:rsidR="00DE6CF7" w:rsidRDefault="00DE6CF7" w:rsidP="00B85713">
            <w:pPr>
              <w:spacing w:after="200" w:line="276" w:lineRule="auto"/>
              <w:rPr>
                <w:rFonts w:ascii="Arial" w:hAnsi="Arial" w:cs="FrankRuehl"/>
                <w:b/>
                <w:sz w:val="26"/>
                <w:szCs w:val="26"/>
                <w:rtl/>
              </w:rPr>
            </w:pPr>
            <w:r>
              <w:rPr>
                <w:rFonts w:ascii="Arial" w:hAnsi="Arial" w:cs="FrankRuehl" w:hint="cs"/>
                <w:b/>
                <w:sz w:val="26"/>
                <w:szCs w:val="26"/>
                <w:rtl/>
              </w:rPr>
              <w:t xml:space="preserve">אתר </w:t>
            </w:r>
            <w:proofErr w:type="spellStart"/>
            <w:r>
              <w:rPr>
                <w:rFonts w:ascii="Arial" w:hAnsi="Arial" w:cs="FrankRuehl" w:hint="cs"/>
                <w:b/>
                <w:sz w:val="26"/>
                <w:szCs w:val="26"/>
                <w:rtl/>
              </w:rPr>
              <w:t>קידנט</w:t>
            </w:r>
            <w:proofErr w:type="spellEnd"/>
            <w:r>
              <w:rPr>
                <w:rFonts w:ascii="Arial" w:hAnsi="Arial" w:cs="FrankRuehl" w:hint="cs"/>
                <w:b/>
                <w:sz w:val="26"/>
                <w:szCs w:val="26"/>
                <w:rtl/>
              </w:rPr>
              <w:t xml:space="preserve"> כולל בתוכו כ- 700</w:t>
            </w:r>
            <w:r w:rsidRPr="004B4AB4">
              <w:rPr>
                <w:rFonts w:ascii="Arial" w:hAnsi="Arial" w:cs="FrankRuehl"/>
                <w:b/>
                <w:sz w:val="26"/>
                <w:szCs w:val="26"/>
                <w:rtl/>
              </w:rPr>
              <w:t xml:space="preserve"> פעילויות ולומדות בחלוקה לרמות קושי</w:t>
            </w:r>
            <w:r>
              <w:rPr>
                <w:rFonts w:ascii="Arial" w:hAnsi="Arial" w:cs="FrankRuehl" w:hint="cs"/>
                <w:b/>
                <w:sz w:val="26"/>
                <w:szCs w:val="26"/>
                <w:rtl/>
              </w:rPr>
              <w:t>,  התכנים והפעילויות באתר מותאמים לתוכנית הלימוד של משרד החינוך לקבוצות הגיל 3-8.</w:t>
            </w:r>
          </w:p>
          <w:p w:rsidR="00DE6CF7" w:rsidRDefault="00DE6CF7" w:rsidP="00B85713">
            <w:pPr>
              <w:spacing w:after="200" w:line="276" w:lineRule="auto"/>
              <w:rPr>
                <w:rFonts w:ascii="Arial" w:hAnsi="Arial" w:cs="FrankRuehl"/>
                <w:b/>
                <w:sz w:val="26"/>
                <w:szCs w:val="26"/>
                <w:rtl/>
              </w:rPr>
            </w:pPr>
            <w:r>
              <w:rPr>
                <w:rFonts w:ascii="Arial" w:hAnsi="Arial" w:cs="FrankRuehl" w:hint="cs"/>
                <w:b/>
                <w:sz w:val="26"/>
                <w:szCs w:val="26"/>
                <w:rtl/>
              </w:rPr>
              <w:t>בנוסף לאמור לעיל, האתר מציע:</w:t>
            </w:r>
          </w:p>
          <w:p w:rsidR="00DE6CF7" w:rsidRPr="003C2951" w:rsidRDefault="00DE6CF7" w:rsidP="00B85713">
            <w:pPr>
              <w:pStyle w:val="ListParagraph"/>
              <w:numPr>
                <w:ilvl w:val="0"/>
                <w:numId w:val="9"/>
              </w:numPr>
              <w:spacing w:after="200" w:line="276" w:lineRule="auto"/>
              <w:rPr>
                <w:rFonts w:ascii="Arial" w:hAnsi="Arial"/>
                <w:b/>
                <w:sz w:val="26"/>
                <w:rtl/>
              </w:rPr>
            </w:pPr>
            <w:r w:rsidRPr="003C2951">
              <w:rPr>
                <w:rFonts w:ascii="Arial" w:hAnsi="Arial" w:hint="cs"/>
                <w:b/>
                <w:sz w:val="26"/>
                <w:rtl/>
              </w:rPr>
              <w:t>ס</w:t>
            </w:r>
            <w:r w:rsidRPr="003C2951">
              <w:rPr>
                <w:rFonts w:ascii="Arial" w:hAnsi="Arial"/>
                <w:b/>
                <w:sz w:val="26"/>
                <w:rtl/>
              </w:rPr>
              <w:t xml:space="preserve">ביבת הפעלה מאובטחת - באמצעות מנגנון גלישה ייחודי, מתאפשרת התקשרות ישירות עם שרת </w:t>
            </w:r>
            <w:proofErr w:type="spellStart"/>
            <w:r w:rsidRPr="003C2951">
              <w:rPr>
                <w:rFonts w:ascii="Arial" w:hAnsi="Arial"/>
                <w:b/>
                <w:sz w:val="26"/>
                <w:rtl/>
              </w:rPr>
              <w:t>קידנט</w:t>
            </w:r>
            <w:proofErr w:type="spellEnd"/>
            <w:r w:rsidRPr="003C2951">
              <w:rPr>
                <w:rFonts w:ascii="Arial" w:hAnsi="Arial"/>
                <w:b/>
                <w:sz w:val="26"/>
                <w:rtl/>
              </w:rPr>
              <w:t xml:space="preserve"> בלבד, </w:t>
            </w:r>
            <w:r w:rsidRPr="003C2951">
              <w:rPr>
                <w:rFonts w:ascii="Arial" w:hAnsi="Arial" w:hint="cs"/>
                <w:b/>
                <w:sz w:val="26"/>
                <w:rtl/>
              </w:rPr>
              <w:t xml:space="preserve"> ה</w:t>
            </w:r>
            <w:r w:rsidRPr="003C2951">
              <w:rPr>
                <w:rFonts w:ascii="Arial" w:hAnsi="Arial"/>
                <w:b/>
                <w:sz w:val="26"/>
                <w:rtl/>
              </w:rPr>
              <w:t>מפעילה תקשורת בין תחנת העבודה לשרת ללא הפעלת דפדפן, באופן זה נמנעת בצורה מוחלטת גלישה או קבלת מידע מאתרים בלתי מורשים</w:t>
            </w:r>
            <w:r w:rsidRPr="003C2951">
              <w:rPr>
                <w:rFonts w:ascii="Arial" w:hAnsi="Arial" w:hint="cs"/>
                <w:b/>
                <w:sz w:val="26"/>
                <w:rtl/>
              </w:rPr>
              <w:t xml:space="preserve"> </w:t>
            </w:r>
            <w:r w:rsidRPr="003C2951">
              <w:rPr>
                <w:rFonts w:ascii="Arial" w:hAnsi="Arial"/>
                <w:b/>
                <w:sz w:val="26"/>
                <w:rtl/>
              </w:rPr>
              <w:t>–</w:t>
            </w:r>
            <w:r w:rsidRPr="003C2951">
              <w:rPr>
                <w:rFonts w:ascii="Arial" w:hAnsi="Arial" w:hint="cs"/>
                <w:b/>
                <w:sz w:val="26"/>
                <w:rtl/>
              </w:rPr>
              <w:t xml:space="preserve"> מנגנון הגנה נוסף מעבר לקיים בלהב"ה</w:t>
            </w:r>
            <w:r w:rsidRPr="003C2951">
              <w:rPr>
                <w:rFonts w:ascii="Arial" w:hAnsi="Arial"/>
                <w:b/>
                <w:sz w:val="26"/>
                <w:rtl/>
              </w:rPr>
              <w:t>.</w:t>
            </w:r>
          </w:p>
          <w:p w:rsidR="009160C7" w:rsidRDefault="00DE6CF7" w:rsidP="00B85713">
            <w:pPr>
              <w:pStyle w:val="ListParagraph"/>
              <w:numPr>
                <w:ilvl w:val="0"/>
                <w:numId w:val="9"/>
              </w:numPr>
              <w:spacing w:after="200" w:line="276" w:lineRule="auto"/>
              <w:rPr>
                <w:rFonts w:ascii="Arial" w:hAnsi="Arial"/>
                <w:b/>
                <w:sz w:val="26"/>
              </w:rPr>
            </w:pPr>
            <w:r w:rsidRPr="003C2951">
              <w:rPr>
                <w:rFonts w:ascii="Arial" w:hAnsi="Arial" w:hint="cs"/>
                <w:b/>
                <w:sz w:val="26"/>
                <w:rtl/>
              </w:rPr>
              <w:t>מ</w:t>
            </w:r>
            <w:r w:rsidRPr="003C2951">
              <w:rPr>
                <w:rFonts w:ascii="Arial" w:hAnsi="Arial"/>
                <w:b/>
                <w:sz w:val="26"/>
                <w:rtl/>
              </w:rPr>
              <w:t xml:space="preserve">משק הפעלה </w:t>
            </w:r>
            <w:r w:rsidR="00C410DA">
              <w:rPr>
                <w:rFonts w:ascii="Arial" w:hAnsi="Arial" w:hint="cs"/>
                <w:b/>
                <w:sz w:val="26"/>
                <w:rtl/>
              </w:rPr>
              <w:t xml:space="preserve">ייחודי </w:t>
            </w:r>
            <w:r w:rsidRPr="003C2951">
              <w:rPr>
                <w:rFonts w:ascii="Arial" w:hAnsi="Arial" w:hint="cs"/>
                <w:b/>
                <w:sz w:val="26"/>
                <w:rtl/>
              </w:rPr>
              <w:t>מותאם לילדים בעלי</w:t>
            </w:r>
            <w:r w:rsidRPr="003C2951">
              <w:rPr>
                <w:rFonts w:ascii="Arial" w:hAnsi="Arial"/>
                <w:b/>
                <w:sz w:val="26"/>
                <w:rtl/>
              </w:rPr>
              <w:t xml:space="preserve"> ליקויים ומוגבלויות מוטוריות</w:t>
            </w:r>
            <w:r w:rsidRPr="003C2951">
              <w:rPr>
                <w:rFonts w:ascii="Arial" w:hAnsi="Arial" w:hint="cs"/>
                <w:b/>
                <w:sz w:val="26"/>
                <w:rtl/>
              </w:rPr>
              <w:t>.</w:t>
            </w:r>
          </w:p>
          <w:p w:rsidR="009855B0" w:rsidRPr="009160C7" w:rsidRDefault="00DE6CF7" w:rsidP="00293919">
            <w:pPr>
              <w:pStyle w:val="ListParagraph"/>
              <w:numPr>
                <w:ilvl w:val="0"/>
                <w:numId w:val="9"/>
              </w:numPr>
              <w:spacing w:after="200" w:line="276" w:lineRule="auto"/>
              <w:rPr>
                <w:rFonts w:ascii="Arial" w:hAnsi="Arial"/>
                <w:b/>
                <w:sz w:val="26"/>
                <w:rtl/>
              </w:rPr>
            </w:pPr>
            <w:r w:rsidRPr="009160C7">
              <w:rPr>
                <w:rFonts w:ascii="Arial" w:hAnsi="Arial"/>
                <w:b/>
                <w:sz w:val="26"/>
                <w:rtl/>
              </w:rPr>
              <w:t xml:space="preserve">מערכת </w:t>
            </w:r>
            <w:r w:rsidRPr="009160C7">
              <w:rPr>
                <w:rFonts w:ascii="Arial" w:hAnsi="Arial" w:hint="cs"/>
                <w:b/>
                <w:sz w:val="26"/>
                <w:rtl/>
              </w:rPr>
              <w:t xml:space="preserve">אינטראקטיבית המזהה את רמת הקושי של התלמיד ומתאימה עבורו תרגילים בהתאם לקצב ההתקדמות.  </w:t>
            </w:r>
          </w:p>
        </w:tc>
      </w:tr>
    </w:tbl>
    <w:p w:rsidR="00C32EE2" w:rsidRPr="00813E93" w:rsidRDefault="00C32EE2" w:rsidP="00293919">
      <w:pPr>
        <w:numPr>
          <w:ilvl w:val="12"/>
          <w:numId w:val="0"/>
        </w:numPr>
        <w:spacing w:line="276" w:lineRule="auto"/>
        <w:ind w:left="283" w:hanging="283"/>
        <w:rPr>
          <w:rFonts w:ascii="Arial" w:hAnsi="Arial" w:cs="Arial"/>
          <w:b/>
          <w:sz w:val="22"/>
          <w:szCs w:val="22"/>
          <w:rtl/>
        </w:rPr>
      </w:pPr>
    </w:p>
    <w:p w:rsidR="00C32EE2" w:rsidRDefault="00C32EE2" w:rsidP="00293919">
      <w:pPr>
        <w:spacing w:line="276" w:lineRule="auto"/>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C32EE2" w:rsidRDefault="00C32EE2" w:rsidP="00293919">
      <w:pPr>
        <w:spacing w:line="276" w:lineRule="auto"/>
        <w:rPr>
          <w:rFonts w:ascii="Arial" w:hAnsi="Arial" w:cs="Arial"/>
          <w:b/>
          <w:sz w:val="22"/>
          <w:szCs w:val="22"/>
          <w:rtl/>
        </w:rPr>
      </w:pPr>
    </w:p>
    <w:p w:rsidR="00C32EE2" w:rsidRDefault="00C32EE2" w:rsidP="00293919">
      <w:pPr>
        <w:spacing w:line="276" w:lineRule="auto"/>
        <w:rPr>
          <w:rFonts w:ascii="Arial" w:hAnsi="Arial" w:cs="Arial"/>
          <w:b/>
          <w:sz w:val="22"/>
          <w:szCs w:val="22"/>
          <w:rtl/>
        </w:rPr>
      </w:pPr>
    </w:p>
    <w:tbl>
      <w:tblPr>
        <w:bidiVisual/>
        <w:tblW w:w="6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tblGrid>
      <w:tr w:rsidR="00C32EE2" w:rsidRPr="0053500C" w:rsidTr="00DB2568">
        <w:tc>
          <w:tcPr>
            <w:tcW w:w="2698" w:type="dxa"/>
            <w:tcBorders>
              <w:bottom w:val="single" w:sz="4" w:space="0" w:color="auto"/>
            </w:tcBorders>
          </w:tcPr>
          <w:p w:rsidR="00C32EE2" w:rsidRPr="0053500C" w:rsidRDefault="001F3C54" w:rsidP="00293919">
            <w:pPr>
              <w:spacing w:line="276" w:lineRule="auto"/>
              <w:rPr>
                <w:rFonts w:ascii="Arial" w:hAnsi="Arial" w:cs="Arial"/>
                <w:b/>
                <w:sz w:val="22"/>
                <w:szCs w:val="22"/>
                <w:rtl/>
              </w:rPr>
            </w:pPr>
            <w:r>
              <w:rPr>
                <w:rFonts w:ascii="Arial" w:hAnsi="Arial" w:cs="Arial" w:hint="cs"/>
                <w:b/>
                <w:sz w:val="22"/>
                <w:szCs w:val="22"/>
                <w:rtl/>
              </w:rPr>
              <w:t>יוסי טובול</w:t>
            </w:r>
          </w:p>
        </w:tc>
        <w:tc>
          <w:tcPr>
            <w:tcW w:w="3420" w:type="dxa"/>
            <w:tcBorders>
              <w:bottom w:val="single" w:sz="4" w:space="0" w:color="auto"/>
            </w:tcBorders>
          </w:tcPr>
          <w:p w:rsidR="00C32EE2" w:rsidRPr="0053500C" w:rsidRDefault="001F3C54" w:rsidP="00293919">
            <w:pPr>
              <w:spacing w:line="276" w:lineRule="auto"/>
              <w:rPr>
                <w:rFonts w:ascii="Arial" w:hAnsi="Arial" w:cs="Arial"/>
                <w:b/>
                <w:sz w:val="22"/>
                <w:szCs w:val="22"/>
                <w:rtl/>
              </w:rPr>
            </w:pPr>
            <w:r>
              <w:rPr>
                <w:rFonts w:ascii="Arial" w:hAnsi="Arial" w:cs="Arial" w:hint="cs"/>
                <w:b/>
                <w:sz w:val="22"/>
                <w:szCs w:val="22"/>
                <w:rtl/>
              </w:rPr>
              <w:t>מנהל להב"ה</w:t>
            </w:r>
          </w:p>
        </w:tc>
      </w:tr>
      <w:tr w:rsidR="00C32EE2" w:rsidRPr="0053500C" w:rsidTr="00DB2568">
        <w:tc>
          <w:tcPr>
            <w:tcW w:w="2698" w:type="dxa"/>
            <w:tcBorders>
              <w:top w:val="single" w:sz="4" w:space="0" w:color="auto"/>
            </w:tcBorders>
            <w:shd w:val="clear" w:color="auto" w:fill="E6E6E6"/>
          </w:tcPr>
          <w:p w:rsidR="00C32EE2" w:rsidRPr="0053500C" w:rsidRDefault="00C32EE2" w:rsidP="00293919">
            <w:pPr>
              <w:spacing w:line="276"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C32EE2" w:rsidRPr="0053500C" w:rsidRDefault="003829A3" w:rsidP="00293919">
            <w:pPr>
              <w:spacing w:line="276" w:lineRule="auto"/>
              <w:jc w:val="center"/>
              <w:rPr>
                <w:rFonts w:ascii="Arial" w:hAnsi="Arial" w:cs="Arial"/>
                <w:bCs/>
                <w:sz w:val="22"/>
                <w:szCs w:val="22"/>
                <w:rtl/>
              </w:rPr>
            </w:pPr>
            <w:bookmarkStart w:id="3" w:name="_GoBack"/>
            <w:r>
              <w:rPr>
                <w:rFonts w:cs="FrankRuehl"/>
                <w:noProof/>
                <w:sz w:val="26"/>
                <w:szCs w:val="26"/>
                <w:rtl/>
                <w:lang w:eastAsia="en-US"/>
              </w:rPr>
              <w:drawing>
                <wp:anchor distT="0" distB="0" distL="114300" distR="114300" simplePos="0" relativeHeight="251659264" behindDoc="1" locked="0" layoutInCell="1" allowOverlap="1" wp14:anchorId="5A6B75E2" wp14:editId="679632DF">
                  <wp:simplePos x="0" y="0"/>
                  <wp:positionH relativeFrom="column">
                    <wp:posOffset>-650557</wp:posOffset>
                  </wp:positionH>
                  <wp:positionV relativeFrom="paragraph">
                    <wp:posOffset>96202</wp:posOffset>
                  </wp:positionV>
                  <wp:extent cx="1162050" cy="1609725"/>
                  <wp:effectExtent l="0" t="0" r="0" b="4762"/>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carmela.gif"/>
                          <pic:cNvPicPr/>
                        </pic:nvPicPr>
                        <pic:blipFill>
                          <a:blip r:embed="rId9">
                            <a:extLst>
                              <a:ext uri="{28A0092B-C50C-407E-A947-70E740481C1C}">
                                <a14:useLocalDpi xmlns:a14="http://schemas.microsoft.com/office/drawing/2010/main" val="0"/>
                              </a:ext>
                            </a:extLst>
                          </a:blip>
                          <a:stretch>
                            <a:fillRect/>
                          </a:stretch>
                        </pic:blipFill>
                        <pic:spPr>
                          <a:xfrm rot="16200000">
                            <a:off x="0" y="0"/>
                            <a:ext cx="1162050" cy="1609725"/>
                          </a:xfrm>
                          <a:prstGeom prst="rect">
                            <a:avLst/>
                          </a:prstGeom>
                        </pic:spPr>
                      </pic:pic>
                    </a:graphicData>
                  </a:graphic>
                  <wp14:sizeRelH relativeFrom="page">
                    <wp14:pctWidth>0</wp14:pctWidth>
                  </wp14:sizeRelH>
                  <wp14:sizeRelV relativeFrom="page">
                    <wp14:pctHeight>0</wp14:pctHeight>
                  </wp14:sizeRelV>
                </wp:anchor>
              </w:drawing>
            </w:r>
            <w:bookmarkEnd w:id="3"/>
            <w:r w:rsidR="00C32EE2" w:rsidRPr="0053500C">
              <w:rPr>
                <w:rFonts w:ascii="Arial" w:hAnsi="Arial" w:cs="Arial" w:hint="cs"/>
                <w:bCs/>
                <w:sz w:val="22"/>
                <w:szCs w:val="22"/>
                <w:rtl/>
              </w:rPr>
              <w:t>תפקיד בעל הסמכות המקצועית</w:t>
            </w:r>
          </w:p>
        </w:tc>
      </w:tr>
    </w:tbl>
    <w:p w:rsidR="00AF53BD" w:rsidRDefault="00C32EE2" w:rsidP="00293919">
      <w:pPr>
        <w:tabs>
          <w:tab w:val="center" w:pos="3635"/>
          <w:tab w:val="left" w:pos="5400"/>
          <w:tab w:val="center" w:pos="6186"/>
        </w:tabs>
        <w:spacing w:line="276" w:lineRule="auto"/>
        <w:jc w:val="left"/>
        <w:rPr>
          <w:rFonts w:cs="FrankRuehl"/>
          <w:sz w:val="26"/>
          <w:szCs w:val="26"/>
          <w:rtl/>
        </w:rPr>
      </w:pPr>
      <w:r>
        <w:rPr>
          <w:rFonts w:cs="FrankRuehl" w:hint="cs"/>
          <w:sz w:val="26"/>
          <w:szCs w:val="26"/>
          <w:rtl/>
        </w:rPr>
        <w:tab/>
      </w:r>
      <w:r>
        <w:rPr>
          <w:rFonts w:cs="FrankRuehl" w:hint="cs"/>
          <w:sz w:val="26"/>
          <w:szCs w:val="26"/>
          <w:rtl/>
        </w:rPr>
        <w:tab/>
      </w:r>
      <w:r w:rsidR="00AF53BD">
        <w:rPr>
          <w:rFonts w:cs="FrankRuehl"/>
          <w:sz w:val="26"/>
          <w:szCs w:val="26"/>
          <w:rtl/>
        </w:rPr>
        <w:tab/>
      </w:r>
    </w:p>
    <w:p w:rsidR="00C32EE2" w:rsidRDefault="00AF53BD" w:rsidP="00293919">
      <w:pPr>
        <w:tabs>
          <w:tab w:val="left" w:pos="720"/>
          <w:tab w:val="left" w:pos="1440"/>
          <w:tab w:val="left" w:pos="2160"/>
          <w:tab w:val="left" w:pos="2880"/>
          <w:tab w:val="left" w:pos="3600"/>
          <w:tab w:val="left" w:pos="4320"/>
        </w:tabs>
        <w:spacing w:line="276" w:lineRule="auto"/>
        <w:jc w:val="left"/>
        <w:rPr>
          <w:rFonts w:cs="FrankRuehl"/>
          <w:sz w:val="26"/>
          <w:szCs w:val="26"/>
          <w:rtl/>
        </w:rPr>
      </w:pPr>
      <w:r>
        <w:rPr>
          <w:rFonts w:cs="FrankRuehl" w:hint="cs"/>
          <w:sz w:val="26"/>
          <w:szCs w:val="26"/>
          <w:rtl/>
        </w:rPr>
        <w:tab/>
      </w:r>
      <w:r>
        <w:rPr>
          <w:rFonts w:cs="FrankRuehl" w:hint="cs"/>
          <w:sz w:val="26"/>
          <w:szCs w:val="26"/>
          <w:rtl/>
        </w:rPr>
        <w:tab/>
      </w:r>
      <w:r>
        <w:rPr>
          <w:rFonts w:cs="FrankRuehl" w:hint="cs"/>
          <w:sz w:val="26"/>
          <w:szCs w:val="26"/>
          <w:rtl/>
        </w:rPr>
        <w:tab/>
      </w:r>
      <w:r>
        <w:rPr>
          <w:rFonts w:cs="FrankRuehl" w:hint="cs"/>
          <w:sz w:val="26"/>
          <w:szCs w:val="26"/>
          <w:rtl/>
        </w:rPr>
        <w:tab/>
      </w:r>
      <w:r>
        <w:rPr>
          <w:rFonts w:cs="FrankRuehl" w:hint="cs"/>
          <w:sz w:val="26"/>
          <w:szCs w:val="26"/>
          <w:rtl/>
        </w:rPr>
        <w:tab/>
      </w:r>
      <w:r>
        <w:rPr>
          <w:rFonts w:cs="FrankRuehl" w:hint="cs"/>
          <w:sz w:val="26"/>
          <w:szCs w:val="26"/>
          <w:rtl/>
        </w:rPr>
        <w:tab/>
      </w:r>
      <w:r>
        <w:rPr>
          <w:rFonts w:cs="FrankRuehl" w:hint="cs"/>
          <w:sz w:val="26"/>
          <w:szCs w:val="26"/>
          <w:rtl/>
        </w:rPr>
        <w:tab/>
      </w:r>
      <w:r>
        <w:rPr>
          <w:rFonts w:cs="FrankRuehl" w:hint="cs"/>
          <w:sz w:val="26"/>
          <w:szCs w:val="26"/>
          <w:rtl/>
        </w:rPr>
        <w:tab/>
      </w:r>
      <w:r w:rsidR="00C32EE2">
        <w:rPr>
          <w:rFonts w:cs="FrankRuehl" w:hint="cs"/>
          <w:sz w:val="26"/>
          <w:szCs w:val="26"/>
          <w:rtl/>
        </w:rPr>
        <w:t>בכבוד רב,</w:t>
      </w:r>
      <w:r>
        <w:rPr>
          <w:rFonts w:cs="FrankRuehl"/>
          <w:sz w:val="26"/>
          <w:szCs w:val="26"/>
          <w:rtl/>
        </w:rPr>
        <w:tab/>
      </w:r>
      <w:r>
        <w:rPr>
          <w:rFonts w:cs="FrankRuehl"/>
          <w:sz w:val="26"/>
          <w:szCs w:val="26"/>
          <w:rtl/>
        </w:rPr>
        <w:tab/>
      </w:r>
      <w:r>
        <w:rPr>
          <w:rFonts w:cs="FrankRuehl"/>
          <w:sz w:val="26"/>
          <w:szCs w:val="26"/>
          <w:rtl/>
        </w:rPr>
        <w:tab/>
      </w:r>
      <w:r>
        <w:rPr>
          <w:rFonts w:cs="FrankRuehl"/>
          <w:sz w:val="26"/>
          <w:szCs w:val="26"/>
          <w:rtl/>
        </w:rPr>
        <w:tab/>
      </w:r>
      <w:r>
        <w:rPr>
          <w:rFonts w:cs="FrankRuehl"/>
          <w:sz w:val="26"/>
          <w:szCs w:val="26"/>
          <w:rtl/>
        </w:rPr>
        <w:tab/>
      </w:r>
      <w:r>
        <w:rPr>
          <w:rFonts w:cs="FrankRuehl"/>
          <w:sz w:val="26"/>
          <w:szCs w:val="26"/>
          <w:rtl/>
        </w:rPr>
        <w:tab/>
      </w:r>
    </w:p>
    <w:p w:rsidR="003829A3" w:rsidRDefault="003829A3">
      <w:pPr>
        <w:tabs>
          <w:tab w:val="center" w:pos="3635"/>
          <w:tab w:val="center" w:pos="6186"/>
        </w:tabs>
        <w:spacing w:line="276" w:lineRule="auto"/>
        <w:jc w:val="left"/>
        <w:rPr>
          <w:rFonts w:cs="FrankRuehl"/>
          <w:sz w:val="26"/>
          <w:szCs w:val="26"/>
          <w:rtl/>
        </w:rPr>
      </w:pPr>
      <w:bookmarkStart w:id="4" w:name="SignedBy"/>
      <w:bookmarkEnd w:id="4"/>
      <w:r>
        <w:rPr>
          <w:rFonts w:cs="FrankRuehl"/>
          <w:sz w:val="26"/>
          <w:szCs w:val="26"/>
          <w:rtl/>
        </w:rPr>
        <w:tab/>
      </w:r>
      <w:r>
        <w:rPr>
          <w:rFonts w:cs="FrankRuehl"/>
          <w:sz w:val="26"/>
          <w:szCs w:val="26"/>
          <w:rtl/>
        </w:rPr>
        <w:tab/>
        <w:t>כרמלה אבנר</w:t>
      </w:r>
      <w:r>
        <w:rPr>
          <w:rFonts w:cs="FrankRuehl"/>
          <w:sz w:val="26"/>
          <w:szCs w:val="26"/>
          <w:rtl/>
        </w:rPr>
        <w:br/>
      </w:r>
      <w:r>
        <w:rPr>
          <w:rFonts w:cs="FrankRuehl"/>
          <w:sz w:val="26"/>
          <w:szCs w:val="26"/>
          <w:rtl/>
        </w:rPr>
        <w:tab/>
      </w:r>
      <w:r>
        <w:rPr>
          <w:rFonts w:cs="FrankRuehl"/>
          <w:sz w:val="26"/>
          <w:szCs w:val="26"/>
          <w:rtl/>
        </w:rPr>
        <w:tab/>
        <w:t>הממונה על התקשוב הממשלתי</w:t>
      </w:r>
    </w:p>
    <w:p w:rsidR="00C32EE2" w:rsidRDefault="00DF2E77" w:rsidP="00293919">
      <w:pPr>
        <w:spacing w:line="276" w:lineRule="auto"/>
        <w:jc w:val="left"/>
        <w:rPr>
          <w:rFonts w:cs="FrankRuehl"/>
          <w:sz w:val="26"/>
          <w:szCs w:val="26"/>
          <w:rtl/>
        </w:rPr>
      </w:pPr>
      <w:r>
        <w:rPr>
          <w:rFonts w:cs="FrankRuehl" w:hint="cs"/>
          <w:sz w:val="26"/>
          <w:szCs w:val="26"/>
          <w:rtl/>
        </w:rPr>
        <w:t xml:space="preserve">                                                                                                    </w:t>
      </w:r>
    </w:p>
    <w:p w:rsidR="00C32EE2" w:rsidRDefault="00C32EE2" w:rsidP="00293919">
      <w:pPr>
        <w:spacing w:line="276" w:lineRule="auto"/>
        <w:jc w:val="left"/>
        <w:rPr>
          <w:rFonts w:cs="FrankRuehl"/>
          <w:sz w:val="26"/>
          <w:szCs w:val="26"/>
          <w:rtl/>
        </w:rPr>
      </w:pPr>
    </w:p>
    <w:p w:rsidR="003829A3" w:rsidRDefault="00C32EE2">
      <w:pPr>
        <w:spacing w:line="276" w:lineRule="auto"/>
        <w:rPr>
          <w:rFonts w:cs="FrankRuehl"/>
          <w:sz w:val="26"/>
          <w:szCs w:val="26"/>
          <w:rtl/>
        </w:rPr>
      </w:pPr>
      <w:r>
        <w:rPr>
          <w:rFonts w:cs="FrankRuehl" w:hint="cs"/>
          <w:sz w:val="26"/>
          <w:szCs w:val="26"/>
          <w:rtl/>
        </w:rPr>
        <w:t>העתק:</w:t>
      </w:r>
      <w:bookmarkStart w:id="5" w:name="OtherTo"/>
      <w:bookmarkEnd w:id="5"/>
    </w:p>
    <w:p w:rsidR="00F975CB" w:rsidRPr="00B85713" w:rsidRDefault="00F975CB" w:rsidP="00B85713">
      <w:pPr>
        <w:rPr>
          <w:rtl/>
        </w:rPr>
      </w:pPr>
    </w:p>
    <w:sectPr w:rsidR="00F975CB" w:rsidRPr="00B85713" w:rsidSect="00757D2A">
      <w:headerReference w:type="even" r:id="rId10"/>
      <w:headerReference w:type="default" r:id="rId11"/>
      <w:footerReference w:type="default" r:id="rId12"/>
      <w:headerReference w:type="first" r:id="rId13"/>
      <w:footerReference w:type="first" r:id="rId14"/>
      <w:pgSz w:w="11907" w:h="16840" w:code="9"/>
      <w:pgMar w:top="1752" w:right="1797" w:bottom="1440" w:left="1797" w:header="720" w:footer="31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1D13" w:rsidRDefault="00001D13">
      <w:r>
        <w:separator/>
      </w:r>
    </w:p>
  </w:endnote>
  <w:endnote w:type="continuationSeparator" w:id="0">
    <w:p w:rsidR="00001D13" w:rsidRDefault="00001D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D13" w:rsidRDefault="00001D13" w:rsidP="00DB2568">
    <w:pPr>
      <w:pStyle w:val="Footer"/>
      <w:pBdr>
        <w:top w:val="single" w:sz="6" w:space="1" w:color="auto"/>
      </w:pBdr>
      <w:rPr>
        <w:b/>
        <w:bCs/>
        <w:szCs w:val="10"/>
      </w:rPr>
    </w:pPr>
    <w:r>
      <w:rPr>
        <w:rFonts w:hint="cs"/>
        <w:b/>
        <w:bCs/>
        <w:rtl/>
      </w:rPr>
      <w:t>רח' קפלן 1 ירושלים 91030 ת.ד 3100 טל':</w:t>
    </w:r>
    <w:r>
      <w:rPr>
        <w:rFonts w:hAnsi="Narkisim"/>
        <w:b/>
        <w:bCs/>
      </w:rPr>
      <w:t>02-5317111</w:t>
    </w:r>
    <w:r>
      <w:rPr>
        <w:rFonts w:hint="cs"/>
        <w:b/>
        <w:bCs/>
        <w:rtl/>
      </w:rPr>
      <w:t xml:space="preserve"> פקס':</w:t>
    </w:r>
    <w:r>
      <w:rPr>
        <w:rFonts w:hAnsi="Narkisim"/>
        <w:b/>
        <w:bCs/>
      </w:rPr>
      <w:t>02-5695332</w:t>
    </w:r>
    <w:r>
      <w:rPr>
        <w:rFonts w:hint="cs"/>
        <w:b/>
        <w:bCs/>
        <w:rtl/>
      </w:rPr>
      <w:br/>
    </w:r>
  </w:p>
  <w:p w:rsidR="00001D13" w:rsidRPr="00322E9D" w:rsidRDefault="00001D13" w:rsidP="00DB2568">
    <w:pPr>
      <w:pStyle w:val="Footer"/>
      <w:pBdr>
        <w:top w:val="single" w:sz="6" w:space="1" w:color="auto"/>
      </w:pBdr>
      <w:jc w:val="center"/>
      <w:rPr>
        <w:szCs w:val="26"/>
        <w:rtl/>
      </w:rPr>
    </w:pPr>
    <w:r w:rsidRPr="00322E9D">
      <w:rPr>
        <w:rFonts w:hint="cs"/>
        <w:rtl/>
      </w:rPr>
      <w:t xml:space="preserve">אוצר ברשת : </w:t>
    </w:r>
    <w:r w:rsidRPr="00322E9D">
      <w:t>www.mof.gov.il</w:t>
    </w:r>
    <w:r w:rsidRPr="00322E9D">
      <w:rPr>
        <w:rFonts w:hint="cs"/>
        <w:rtl/>
      </w:rPr>
      <w:t xml:space="preserve">  </w:t>
    </w:r>
    <w:r w:rsidRPr="00322E9D">
      <w:rPr>
        <w:rFonts w:hint="cs"/>
        <w:rtl/>
      </w:rPr>
      <w:tab/>
    </w:r>
    <w:r>
      <w:rPr>
        <w:rFonts w:hint="cs"/>
        <w:noProof/>
        <w:rtl/>
        <w:lang w:eastAsia="en-US"/>
      </w:rPr>
      <w:drawing>
        <wp:inline distT="0" distB="0" distL="0" distR="0" wp14:anchorId="3756D502" wp14:editId="19368D6A">
          <wp:extent cx="443230" cy="285750"/>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sidRPr="00322E9D">
      <w:rPr>
        <w:rFonts w:hint="cs"/>
        <w:rtl/>
      </w:rPr>
      <w:tab/>
      <w:t xml:space="preserve">שער הממשלה : </w:t>
    </w:r>
    <w:r w:rsidRPr="00322E9D">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D13" w:rsidRDefault="00001D13" w:rsidP="00DB2568">
    <w:pPr>
      <w:pStyle w:val="Footer"/>
      <w:pBdr>
        <w:top w:val="single" w:sz="6" w:space="1" w:color="auto"/>
      </w:pBdr>
      <w:rPr>
        <w:b/>
        <w:bCs/>
        <w:szCs w:val="10"/>
        <w:rtl/>
      </w:rPr>
    </w:pPr>
    <w:r>
      <w:rPr>
        <w:b/>
        <w:bCs/>
        <w:rtl/>
      </w:rPr>
      <w:t>רח' קפלן 1 ירושלים 91</w:t>
    </w:r>
    <w:r>
      <w:rPr>
        <w:rFonts w:hint="cs"/>
        <w:b/>
        <w:bCs/>
        <w:rtl/>
      </w:rPr>
      <w:t>036</w:t>
    </w:r>
    <w:r>
      <w:rPr>
        <w:b/>
        <w:bCs/>
        <w:rtl/>
      </w:rPr>
      <w:t xml:space="preserve"> ת.ד </w:t>
    </w:r>
    <w:r>
      <w:rPr>
        <w:rFonts w:hint="cs"/>
        <w:b/>
        <w:bCs/>
        <w:rtl/>
      </w:rPr>
      <w:t>3100</w:t>
    </w:r>
    <w:r>
      <w:rPr>
        <w:b/>
        <w:bCs/>
        <w:rtl/>
      </w:rPr>
      <w:t xml:space="preserve"> טל':</w:t>
    </w:r>
    <w:r>
      <w:rPr>
        <w:rFonts w:hAnsi="Narkisim"/>
        <w:b/>
        <w:bCs/>
      </w:rPr>
      <w:t>02-5317744</w:t>
    </w:r>
    <w:r>
      <w:rPr>
        <w:b/>
        <w:bCs/>
        <w:rtl/>
      </w:rPr>
      <w:t xml:space="preserve"> פקס':</w:t>
    </w:r>
    <w:r>
      <w:rPr>
        <w:rFonts w:hAnsi="Narkisim"/>
        <w:b/>
        <w:bCs/>
      </w:rPr>
      <w:t>02-5</w:t>
    </w:r>
    <w:r>
      <w:rPr>
        <w:b/>
        <w:bCs/>
      </w:rPr>
      <w:t>695332</w:t>
    </w:r>
    <w:r>
      <w:rPr>
        <w:b/>
        <w:bCs/>
        <w:rtl/>
      </w:rPr>
      <w:br/>
    </w:r>
  </w:p>
  <w:p w:rsidR="00001D13" w:rsidRDefault="00001D13" w:rsidP="00DB2568">
    <w:pPr>
      <w:pStyle w:val="Footer"/>
      <w:pBdr>
        <w:top w:val="single" w:sz="6" w:space="1" w:color="auto"/>
      </w:pBdr>
      <w:tabs>
        <w:tab w:val="clear" w:pos="8306"/>
        <w:tab w:val="right" w:pos="8313"/>
      </w:tabs>
      <w:jc w:val="center"/>
    </w:pPr>
    <w:r>
      <w:rPr>
        <w:rFonts w:hint="cs"/>
        <w:rtl/>
      </w:rPr>
      <w:t xml:space="preserve">אוצר ברשת : </w:t>
    </w:r>
    <w:r>
      <w:t>www.mof.gov.il</w:t>
    </w:r>
    <w:r>
      <w:rPr>
        <w:rFonts w:hint="cs"/>
        <w:rtl/>
      </w:rPr>
      <w:t xml:space="preserve">  </w:t>
    </w:r>
    <w:r>
      <w:rPr>
        <w:rFonts w:hint="cs"/>
        <w:rtl/>
      </w:rPr>
      <w:tab/>
    </w:r>
    <w:r>
      <w:rPr>
        <w:rFonts w:hint="cs"/>
        <w:noProof/>
        <w:rtl/>
        <w:lang w:eastAsia="en-US"/>
      </w:rPr>
      <w:drawing>
        <wp:inline distT="0" distB="0" distL="0" distR="0" wp14:anchorId="77EA993F" wp14:editId="7E05F1DB">
          <wp:extent cx="443230" cy="285750"/>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Pr>
        <w:rFonts w:hint="cs"/>
        <w:rtl/>
      </w:rPr>
      <w:tab/>
      <w:t xml:space="preserve">שער הממשלה : </w:t>
    </w:r>
    <w:r>
      <w:t>www.gov.il</w:t>
    </w:r>
  </w:p>
  <w:p w:rsidR="00001D13" w:rsidRPr="00172EF9" w:rsidRDefault="00001D13" w:rsidP="00DB2568">
    <w:pPr>
      <w:pStyle w:val="Foo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1D13" w:rsidRDefault="00001D13">
      <w:r>
        <w:separator/>
      </w:r>
    </w:p>
  </w:footnote>
  <w:footnote w:type="continuationSeparator" w:id="0">
    <w:p w:rsidR="00001D13" w:rsidRDefault="00001D1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D13" w:rsidRDefault="00001D13">
    <w:pPr>
      <w:pStyle w:val="Header"/>
      <w:framePr w:wrap="around" w:vAnchor="text" w:hAnchor="margin" w:xAlign="center" w:y="1"/>
      <w:rPr>
        <w:rStyle w:val="PageNumber"/>
        <w:rtl/>
      </w:rPr>
    </w:pPr>
    <w:r>
      <w:rPr>
        <w:rStyle w:val="PageNumber"/>
        <w:rtl/>
      </w:rPr>
      <w:fldChar w:fldCharType="begin"/>
    </w:r>
    <w:r>
      <w:rPr>
        <w:rStyle w:val="PageNumber"/>
      </w:rPr>
      <w:instrText xml:space="preserve">PAGE  </w:instrText>
    </w:r>
    <w:r>
      <w:rPr>
        <w:rStyle w:val="PageNumber"/>
        <w:rtl/>
      </w:rPr>
      <w:fldChar w:fldCharType="end"/>
    </w:r>
  </w:p>
  <w:p w:rsidR="00001D13" w:rsidRDefault="00001D13">
    <w:pPr>
      <w:pStyle w:val="Header"/>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D13" w:rsidRDefault="00001D13">
    <w:pPr>
      <w:pStyle w:val="Header"/>
      <w:framePr w:wrap="around" w:vAnchor="text" w:hAnchor="margin" w:xAlign="center" w:y="1"/>
      <w:rPr>
        <w:rStyle w:val="PageNumber"/>
        <w:rtl/>
      </w:rPr>
    </w:pPr>
    <w:r>
      <w:rPr>
        <w:rStyle w:val="PageNumber"/>
        <w:rtl/>
      </w:rPr>
      <w:fldChar w:fldCharType="begin"/>
    </w:r>
    <w:r>
      <w:rPr>
        <w:rStyle w:val="PageNumber"/>
      </w:rPr>
      <w:instrText xml:space="preserve">PAGE  </w:instrText>
    </w:r>
    <w:r>
      <w:rPr>
        <w:rStyle w:val="PageNumber"/>
        <w:rtl/>
      </w:rPr>
      <w:fldChar w:fldCharType="separate"/>
    </w:r>
    <w:r w:rsidR="003829A3">
      <w:rPr>
        <w:rStyle w:val="PageNumber"/>
        <w:noProof/>
        <w:rtl/>
      </w:rPr>
      <w:t>2</w:t>
    </w:r>
    <w:r>
      <w:rPr>
        <w:rStyle w:val="PageNumber"/>
        <w:rtl/>
      </w:rPr>
      <w:fldChar w:fldCharType="end"/>
    </w:r>
  </w:p>
  <w:p w:rsidR="00001D13" w:rsidRDefault="00001D13" w:rsidP="00DB2568">
    <w:pPr>
      <w:pStyle w:val="Header"/>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D13" w:rsidRPr="001F7D62" w:rsidRDefault="00001D13" w:rsidP="00DB2568">
    <w:pPr>
      <w:spacing w:line="360" w:lineRule="auto"/>
      <w:jc w:val="center"/>
      <w:rPr>
        <w:rFonts w:cs="FrankRuehl"/>
        <w:b/>
        <w:bCs/>
        <w:szCs w:val="40"/>
      </w:rPr>
    </w:pPr>
    <w:r>
      <w:rPr>
        <w:rFonts w:cs="FrankRuehl"/>
        <w:noProof/>
        <w:lang w:eastAsia="en-US"/>
      </w:rPr>
      <w:drawing>
        <wp:anchor distT="0" distB="0" distL="114300" distR="114300" simplePos="0" relativeHeight="251659264" behindDoc="0" locked="0" layoutInCell="1" allowOverlap="1" wp14:anchorId="5CDBCD42" wp14:editId="775E4E31">
          <wp:simplePos x="0" y="0"/>
          <wp:positionH relativeFrom="column">
            <wp:align>right</wp:align>
          </wp:positionH>
          <wp:positionV relativeFrom="paragraph">
            <wp:posOffset>-6985</wp:posOffset>
          </wp:positionV>
          <wp:extent cx="939165" cy="682625"/>
          <wp:effectExtent l="0" t="0" r="0" b="3175"/>
          <wp:wrapNone/>
          <wp:docPr id="3" name="תמונה 3" descr="2לוגו יחידה למערכות מידע_סופ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לוגו יחידה למערכות מידע_סופי"/>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9165" cy="682625"/>
                  </a:xfrm>
                  <a:prstGeom prst="rect">
                    <a:avLst/>
                  </a:prstGeom>
                  <a:noFill/>
                </pic:spPr>
              </pic:pic>
            </a:graphicData>
          </a:graphic>
          <wp14:sizeRelH relativeFrom="page">
            <wp14:pctWidth>0</wp14:pctWidth>
          </wp14:sizeRelH>
          <wp14:sizeRelV relativeFrom="page">
            <wp14:pctHeight>0</wp14:pctHeight>
          </wp14:sizeRelV>
        </wp:anchor>
      </w:drawing>
    </w:r>
    <w:r w:rsidRPr="001F7D62">
      <w:rPr>
        <w:rFonts w:cs="FrankRuehl" w:hint="cs"/>
        <w:b/>
        <w:bCs/>
        <w:szCs w:val="40"/>
        <w:rtl/>
      </w:rPr>
      <w:t>מדינת ישראל</w:t>
    </w:r>
  </w:p>
  <w:p w:rsidR="00001D13" w:rsidRPr="001F7D62" w:rsidRDefault="00001D13" w:rsidP="00DB2568">
    <w:pPr>
      <w:jc w:val="center"/>
      <w:rPr>
        <w:rFonts w:cs="FrankRuehl"/>
        <w:b/>
        <w:bCs/>
        <w:sz w:val="32"/>
        <w:szCs w:val="32"/>
        <w:rtl/>
      </w:rPr>
    </w:pPr>
    <w:r w:rsidRPr="001F7D62">
      <w:rPr>
        <w:rFonts w:cs="FrankRuehl" w:hint="cs"/>
        <w:b/>
        <w:bCs/>
        <w:sz w:val="32"/>
        <w:szCs w:val="32"/>
        <w:rtl/>
      </w:rPr>
      <w:t xml:space="preserve">משרד האוצר </w:t>
    </w:r>
    <w:r w:rsidRPr="001F7D62">
      <w:rPr>
        <w:rFonts w:cs="FrankRuehl"/>
        <w:b/>
        <w:bCs/>
        <w:sz w:val="32"/>
        <w:szCs w:val="32"/>
        <w:rtl/>
      </w:rPr>
      <w:t>–</w:t>
    </w:r>
    <w:r w:rsidRPr="001F7D62">
      <w:rPr>
        <w:rFonts w:cs="FrankRuehl" w:hint="cs"/>
        <w:b/>
        <w:bCs/>
        <w:sz w:val="32"/>
        <w:szCs w:val="32"/>
        <w:rtl/>
      </w:rPr>
      <w:t xml:space="preserve"> החשב הכללי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2296CE5"/>
    <w:multiLevelType w:val="hybridMultilevel"/>
    <w:tmpl w:val="430A62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3794C24"/>
    <w:multiLevelType w:val="hybridMultilevel"/>
    <w:tmpl w:val="69D8F28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nsid w:val="76723B11"/>
    <w:multiLevelType w:val="hybridMultilevel"/>
    <w:tmpl w:val="80BE6A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8"/>
  </w:num>
  <w:num w:numId="3">
    <w:abstractNumId w:val="1"/>
  </w:num>
  <w:num w:numId="4">
    <w:abstractNumId w:val="2"/>
  </w:num>
  <w:num w:numId="5">
    <w:abstractNumId w:val="0"/>
  </w:num>
  <w:num w:numId="6">
    <w:abstractNumId w:val="6"/>
  </w:num>
  <w:num w:numId="7">
    <w:abstractNumId w:val="7"/>
  </w:num>
  <w:num w:numId="8">
    <w:abstractNumId w:val="4"/>
  </w:num>
  <w:num w:numId="9">
    <w:abstractNumId w:val="9"/>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39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01D13"/>
    <w:rsid w:val="00014182"/>
    <w:rsid w:val="00022AA3"/>
    <w:rsid w:val="000276AA"/>
    <w:rsid w:val="00036A16"/>
    <w:rsid w:val="00047C97"/>
    <w:rsid w:val="000520B7"/>
    <w:rsid w:val="000541CA"/>
    <w:rsid w:val="000568CE"/>
    <w:rsid w:val="00060967"/>
    <w:rsid w:val="00066383"/>
    <w:rsid w:val="00076E4E"/>
    <w:rsid w:val="00086631"/>
    <w:rsid w:val="00093B9D"/>
    <w:rsid w:val="000B77A4"/>
    <w:rsid w:val="000C04AE"/>
    <w:rsid w:val="000D20F8"/>
    <w:rsid w:val="000D731E"/>
    <w:rsid w:val="000E0C1E"/>
    <w:rsid w:val="000E6098"/>
    <w:rsid w:val="000E632C"/>
    <w:rsid w:val="000E7BBD"/>
    <w:rsid w:val="0010326C"/>
    <w:rsid w:val="001110D3"/>
    <w:rsid w:val="0011570D"/>
    <w:rsid w:val="00116708"/>
    <w:rsid w:val="0014482E"/>
    <w:rsid w:val="00156A4D"/>
    <w:rsid w:val="001611C6"/>
    <w:rsid w:val="00164B30"/>
    <w:rsid w:val="00167BB0"/>
    <w:rsid w:val="001749E6"/>
    <w:rsid w:val="0018292D"/>
    <w:rsid w:val="001A5FDE"/>
    <w:rsid w:val="001A7C42"/>
    <w:rsid w:val="001C4F6D"/>
    <w:rsid w:val="001D55DD"/>
    <w:rsid w:val="001E548A"/>
    <w:rsid w:val="001F3C54"/>
    <w:rsid w:val="00205A05"/>
    <w:rsid w:val="00207251"/>
    <w:rsid w:val="0023588D"/>
    <w:rsid w:val="00275887"/>
    <w:rsid w:val="00293919"/>
    <w:rsid w:val="002A293E"/>
    <w:rsid w:val="002A532F"/>
    <w:rsid w:val="002A54A3"/>
    <w:rsid w:val="002A7FEA"/>
    <w:rsid w:val="002B1D6E"/>
    <w:rsid w:val="002C59E5"/>
    <w:rsid w:val="002D7789"/>
    <w:rsid w:val="002D7F0E"/>
    <w:rsid w:val="002E38F4"/>
    <w:rsid w:val="002F03B1"/>
    <w:rsid w:val="002F0894"/>
    <w:rsid w:val="002F197C"/>
    <w:rsid w:val="002F2200"/>
    <w:rsid w:val="003125EA"/>
    <w:rsid w:val="003155BF"/>
    <w:rsid w:val="003163B7"/>
    <w:rsid w:val="0032269E"/>
    <w:rsid w:val="0032485F"/>
    <w:rsid w:val="003254A9"/>
    <w:rsid w:val="00325E01"/>
    <w:rsid w:val="00346137"/>
    <w:rsid w:val="00353D56"/>
    <w:rsid w:val="00361114"/>
    <w:rsid w:val="003829A3"/>
    <w:rsid w:val="00382A9E"/>
    <w:rsid w:val="003840FE"/>
    <w:rsid w:val="00393C6A"/>
    <w:rsid w:val="00395838"/>
    <w:rsid w:val="003A1D7A"/>
    <w:rsid w:val="003A7774"/>
    <w:rsid w:val="003B1917"/>
    <w:rsid w:val="003B25F8"/>
    <w:rsid w:val="003C3A5C"/>
    <w:rsid w:val="003D1AEB"/>
    <w:rsid w:val="003D38A2"/>
    <w:rsid w:val="003D6F64"/>
    <w:rsid w:val="003E3187"/>
    <w:rsid w:val="003E6FF1"/>
    <w:rsid w:val="003F1396"/>
    <w:rsid w:val="0040055E"/>
    <w:rsid w:val="00416A68"/>
    <w:rsid w:val="00423D6A"/>
    <w:rsid w:val="00426E0E"/>
    <w:rsid w:val="004323EF"/>
    <w:rsid w:val="004335D0"/>
    <w:rsid w:val="00436CBC"/>
    <w:rsid w:val="004410DE"/>
    <w:rsid w:val="0044663B"/>
    <w:rsid w:val="004476AE"/>
    <w:rsid w:val="00450AA6"/>
    <w:rsid w:val="00451F2E"/>
    <w:rsid w:val="004523EB"/>
    <w:rsid w:val="00452D7A"/>
    <w:rsid w:val="00457F0C"/>
    <w:rsid w:val="0046463E"/>
    <w:rsid w:val="004731BD"/>
    <w:rsid w:val="00475030"/>
    <w:rsid w:val="0049567A"/>
    <w:rsid w:val="004B79BE"/>
    <w:rsid w:val="004C127D"/>
    <w:rsid w:val="004C1786"/>
    <w:rsid w:val="004C2FF0"/>
    <w:rsid w:val="004C5538"/>
    <w:rsid w:val="004D65A1"/>
    <w:rsid w:val="004E2A82"/>
    <w:rsid w:val="004E479D"/>
    <w:rsid w:val="004F3773"/>
    <w:rsid w:val="004F6C83"/>
    <w:rsid w:val="00500E13"/>
    <w:rsid w:val="005028F9"/>
    <w:rsid w:val="00505D36"/>
    <w:rsid w:val="00511DCC"/>
    <w:rsid w:val="00515321"/>
    <w:rsid w:val="00515E5C"/>
    <w:rsid w:val="00522E5A"/>
    <w:rsid w:val="00523E2F"/>
    <w:rsid w:val="00532752"/>
    <w:rsid w:val="00534452"/>
    <w:rsid w:val="005371D8"/>
    <w:rsid w:val="00546050"/>
    <w:rsid w:val="00547F20"/>
    <w:rsid w:val="00552393"/>
    <w:rsid w:val="00556BE2"/>
    <w:rsid w:val="00562F62"/>
    <w:rsid w:val="0056309B"/>
    <w:rsid w:val="00580792"/>
    <w:rsid w:val="0059529E"/>
    <w:rsid w:val="005A43FB"/>
    <w:rsid w:val="005B5E4C"/>
    <w:rsid w:val="005D42E4"/>
    <w:rsid w:val="005F781D"/>
    <w:rsid w:val="00600BFA"/>
    <w:rsid w:val="00600F1F"/>
    <w:rsid w:val="00602DAD"/>
    <w:rsid w:val="00607135"/>
    <w:rsid w:val="006162D3"/>
    <w:rsid w:val="00624DB7"/>
    <w:rsid w:val="006258D8"/>
    <w:rsid w:val="006309B0"/>
    <w:rsid w:val="00644095"/>
    <w:rsid w:val="006532CD"/>
    <w:rsid w:val="0066664E"/>
    <w:rsid w:val="00692C69"/>
    <w:rsid w:val="006952CA"/>
    <w:rsid w:val="006A13C9"/>
    <w:rsid w:val="006A2503"/>
    <w:rsid w:val="006A5446"/>
    <w:rsid w:val="006B352E"/>
    <w:rsid w:val="006C3C5E"/>
    <w:rsid w:val="006C4C4A"/>
    <w:rsid w:val="006C55AF"/>
    <w:rsid w:val="006D0744"/>
    <w:rsid w:val="006D686D"/>
    <w:rsid w:val="006E0BA0"/>
    <w:rsid w:val="006E5942"/>
    <w:rsid w:val="006F0E11"/>
    <w:rsid w:val="006F36E6"/>
    <w:rsid w:val="006F60FC"/>
    <w:rsid w:val="006F71FB"/>
    <w:rsid w:val="00706164"/>
    <w:rsid w:val="00726F16"/>
    <w:rsid w:val="0073041A"/>
    <w:rsid w:val="00735D55"/>
    <w:rsid w:val="00743847"/>
    <w:rsid w:val="00744C99"/>
    <w:rsid w:val="007506D0"/>
    <w:rsid w:val="00751B50"/>
    <w:rsid w:val="007528B5"/>
    <w:rsid w:val="00757313"/>
    <w:rsid w:val="007576B8"/>
    <w:rsid w:val="00757879"/>
    <w:rsid w:val="00757D2A"/>
    <w:rsid w:val="007611DA"/>
    <w:rsid w:val="0077792F"/>
    <w:rsid w:val="0078078B"/>
    <w:rsid w:val="0078098D"/>
    <w:rsid w:val="00785FFE"/>
    <w:rsid w:val="00790B42"/>
    <w:rsid w:val="00793E5C"/>
    <w:rsid w:val="007A373A"/>
    <w:rsid w:val="007C65BE"/>
    <w:rsid w:val="007D4118"/>
    <w:rsid w:val="007E1C2C"/>
    <w:rsid w:val="007E2692"/>
    <w:rsid w:val="0080160A"/>
    <w:rsid w:val="008063D4"/>
    <w:rsid w:val="0081395B"/>
    <w:rsid w:val="00826466"/>
    <w:rsid w:val="0082739B"/>
    <w:rsid w:val="0083115F"/>
    <w:rsid w:val="00847019"/>
    <w:rsid w:val="008518F6"/>
    <w:rsid w:val="008572C2"/>
    <w:rsid w:val="00864DB3"/>
    <w:rsid w:val="00865BDC"/>
    <w:rsid w:val="00866A9E"/>
    <w:rsid w:val="00867AE5"/>
    <w:rsid w:val="00870D8A"/>
    <w:rsid w:val="008A33BD"/>
    <w:rsid w:val="008B39D7"/>
    <w:rsid w:val="008C1076"/>
    <w:rsid w:val="008D2E7E"/>
    <w:rsid w:val="008E77BE"/>
    <w:rsid w:val="0090778C"/>
    <w:rsid w:val="00910BC9"/>
    <w:rsid w:val="00915C9A"/>
    <w:rsid w:val="009160C7"/>
    <w:rsid w:val="00927792"/>
    <w:rsid w:val="009344AE"/>
    <w:rsid w:val="00935E81"/>
    <w:rsid w:val="0093631B"/>
    <w:rsid w:val="0094630C"/>
    <w:rsid w:val="00981F4B"/>
    <w:rsid w:val="009855B0"/>
    <w:rsid w:val="00986444"/>
    <w:rsid w:val="00990A24"/>
    <w:rsid w:val="009B64FE"/>
    <w:rsid w:val="009B6693"/>
    <w:rsid w:val="009C795F"/>
    <w:rsid w:val="009E2412"/>
    <w:rsid w:val="009E3E2E"/>
    <w:rsid w:val="009E52B5"/>
    <w:rsid w:val="009F7F7A"/>
    <w:rsid w:val="00A04BE9"/>
    <w:rsid w:val="00A108DA"/>
    <w:rsid w:val="00A15876"/>
    <w:rsid w:val="00A15D5D"/>
    <w:rsid w:val="00A30921"/>
    <w:rsid w:val="00A46121"/>
    <w:rsid w:val="00A5751E"/>
    <w:rsid w:val="00A604AD"/>
    <w:rsid w:val="00A67A4F"/>
    <w:rsid w:val="00A7396A"/>
    <w:rsid w:val="00A73972"/>
    <w:rsid w:val="00A75696"/>
    <w:rsid w:val="00A84333"/>
    <w:rsid w:val="00A84658"/>
    <w:rsid w:val="00A951FB"/>
    <w:rsid w:val="00A97CEA"/>
    <w:rsid w:val="00AA4752"/>
    <w:rsid w:val="00AC0823"/>
    <w:rsid w:val="00AD0167"/>
    <w:rsid w:val="00AD3BFD"/>
    <w:rsid w:val="00AF1C47"/>
    <w:rsid w:val="00AF53BD"/>
    <w:rsid w:val="00B03E2B"/>
    <w:rsid w:val="00B041F7"/>
    <w:rsid w:val="00B311D4"/>
    <w:rsid w:val="00B429D7"/>
    <w:rsid w:val="00B43F9E"/>
    <w:rsid w:val="00B5034C"/>
    <w:rsid w:val="00B60EE6"/>
    <w:rsid w:val="00B67385"/>
    <w:rsid w:val="00B81E9D"/>
    <w:rsid w:val="00B84C5E"/>
    <w:rsid w:val="00B85713"/>
    <w:rsid w:val="00B91F32"/>
    <w:rsid w:val="00B93390"/>
    <w:rsid w:val="00B93A25"/>
    <w:rsid w:val="00BA61BD"/>
    <w:rsid w:val="00BB393A"/>
    <w:rsid w:val="00BB73AF"/>
    <w:rsid w:val="00BD67E7"/>
    <w:rsid w:val="00BF32E8"/>
    <w:rsid w:val="00C01906"/>
    <w:rsid w:val="00C171DC"/>
    <w:rsid w:val="00C24409"/>
    <w:rsid w:val="00C27AC8"/>
    <w:rsid w:val="00C32EE2"/>
    <w:rsid w:val="00C37F33"/>
    <w:rsid w:val="00C410DA"/>
    <w:rsid w:val="00C45651"/>
    <w:rsid w:val="00C64802"/>
    <w:rsid w:val="00C670A3"/>
    <w:rsid w:val="00C81A55"/>
    <w:rsid w:val="00C849D1"/>
    <w:rsid w:val="00C84ABA"/>
    <w:rsid w:val="00CA61AF"/>
    <w:rsid w:val="00CB40A4"/>
    <w:rsid w:val="00CB5365"/>
    <w:rsid w:val="00CB55B4"/>
    <w:rsid w:val="00CC356E"/>
    <w:rsid w:val="00CD6DB8"/>
    <w:rsid w:val="00CE0517"/>
    <w:rsid w:val="00CE1AEC"/>
    <w:rsid w:val="00CF44BB"/>
    <w:rsid w:val="00D01A29"/>
    <w:rsid w:val="00D20ED9"/>
    <w:rsid w:val="00D229D6"/>
    <w:rsid w:val="00D3104E"/>
    <w:rsid w:val="00D31CBE"/>
    <w:rsid w:val="00D33979"/>
    <w:rsid w:val="00D52EEC"/>
    <w:rsid w:val="00D66453"/>
    <w:rsid w:val="00D731DA"/>
    <w:rsid w:val="00D8196C"/>
    <w:rsid w:val="00D86CE7"/>
    <w:rsid w:val="00D93F63"/>
    <w:rsid w:val="00D969C1"/>
    <w:rsid w:val="00DB2568"/>
    <w:rsid w:val="00DD5320"/>
    <w:rsid w:val="00DE069A"/>
    <w:rsid w:val="00DE21AF"/>
    <w:rsid w:val="00DE4554"/>
    <w:rsid w:val="00DE6CF7"/>
    <w:rsid w:val="00DE7CC8"/>
    <w:rsid w:val="00DF2E77"/>
    <w:rsid w:val="00DF4FBB"/>
    <w:rsid w:val="00DF73FF"/>
    <w:rsid w:val="00E23497"/>
    <w:rsid w:val="00E24053"/>
    <w:rsid w:val="00E375C7"/>
    <w:rsid w:val="00E41B31"/>
    <w:rsid w:val="00E56588"/>
    <w:rsid w:val="00E67200"/>
    <w:rsid w:val="00E9580E"/>
    <w:rsid w:val="00E95EEF"/>
    <w:rsid w:val="00EA6729"/>
    <w:rsid w:val="00EA68D8"/>
    <w:rsid w:val="00EB5D89"/>
    <w:rsid w:val="00EC303E"/>
    <w:rsid w:val="00EC378A"/>
    <w:rsid w:val="00ED070E"/>
    <w:rsid w:val="00EF239D"/>
    <w:rsid w:val="00EF3258"/>
    <w:rsid w:val="00EF4323"/>
    <w:rsid w:val="00EF6719"/>
    <w:rsid w:val="00EF71D7"/>
    <w:rsid w:val="00F00D41"/>
    <w:rsid w:val="00F0592A"/>
    <w:rsid w:val="00F1654F"/>
    <w:rsid w:val="00F17F86"/>
    <w:rsid w:val="00F25ABF"/>
    <w:rsid w:val="00F30A73"/>
    <w:rsid w:val="00F32317"/>
    <w:rsid w:val="00F3317B"/>
    <w:rsid w:val="00F34C0F"/>
    <w:rsid w:val="00F4032E"/>
    <w:rsid w:val="00F4319C"/>
    <w:rsid w:val="00F509E4"/>
    <w:rsid w:val="00F6290E"/>
    <w:rsid w:val="00F6571F"/>
    <w:rsid w:val="00F74EF7"/>
    <w:rsid w:val="00F76F49"/>
    <w:rsid w:val="00F80DA7"/>
    <w:rsid w:val="00F975CB"/>
    <w:rsid w:val="00FE3193"/>
    <w:rsid w:val="00FE3885"/>
    <w:rsid w:val="00FE3F33"/>
    <w:rsid w:val="00FE4559"/>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39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Heading1">
    <w:name w:val="heading 1"/>
    <w:basedOn w:val="Normal"/>
    <w:next w:val="Normal"/>
    <w:link w:val="Heading1Char"/>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Heading2">
    <w:name w:val="heading 2"/>
    <w:basedOn w:val="Normal"/>
    <w:next w:val="Normal"/>
    <w:link w:val="Heading2Char"/>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Heading3">
    <w:name w:val="heading 3"/>
    <w:basedOn w:val="Normal"/>
    <w:next w:val="Normal"/>
    <w:link w:val="Heading3Char"/>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Heading4">
    <w:name w:val="heading 4"/>
    <w:basedOn w:val="Normal"/>
    <w:next w:val="Normal"/>
    <w:link w:val="Heading4Char"/>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Heading5">
    <w:name w:val="heading 5"/>
    <w:basedOn w:val="Normal"/>
    <w:next w:val="Normal"/>
    <w:link w:val="Heading5Char"/>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Heading6">
    <w:name w:val="heading 6"/>
    <w:basedOn w:val="Normal"/>
    <w:next w:val="Normal"/>
    <w:link w:val="Heading6Char"/>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Heading7">
    <w:name w:val="heading 7"/>
    <w:basedOn w:val="Normal"/>
    <w:next w:val="Normal"/>
    <w:link w:val="Heading7Char"/>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Heading8">
    <w:name w:val="heading 8"/>
    <w:basedOn w:val="Normal"/>
    <w:next w:val="Normal"/>
    <w:link w:val="Heading8Char"/>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Heading9">
    <w:name w:val="heading 9"/>
    <w:basedOn w:val="Normal"/>
    <w:next w:val="Normal"/>
    <w:link w:val="Heading9Char"/>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Normal"/>
    <w:next w:val="Normal"/>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Normal"/>
    <w:next w:val="Normal"/>
    <w:autoRedefine/>
    <w:uiPriority w:val="39"/>
    <w:unhideWhenUsed/>
    <w:rsid w:val="00600BFA"/>
    <w:pPr>
      <w:widowControl w:val="0"/>
      <w:spacing w:before="100" w:after="100"/>
      <w:ind w:left="720"/>
    </w:pPr>
    <w:rPr>
      <w:rFonts w:eastAsiaTheme="minorHAnsi" w:cs="FrankRuehl"/>
      <w:szCs w:val="26"/>
      <w:lang w:eastAsia="en-US"/>
    </w:rPr>
  </w:style>
  <w:style w:type="paragraph" w:styleId="ListParagraph">
    <w:name w:val="List Paragraph"/>
    <w:basedOn w:val="Normal"/>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rsid w:val="00C32EE2"/>
    <w:pPr>
      <w:widowControl w:val="0"/>
      <w:tabs>
        <w:tab w:val="center" w:pos="4153"/>
        <w:tab w:val="right" w:pos="8306"/>
      </w:tabs>
    </w:pPr>
  </w:style>
  <w:style w:type="character" w:customStyle="1" w:styleId="HeaderChar">
    <w:name w:val="Header Char"/>
    <w:basedOn w:val="DefaultParagraphFont"/>
    <w:link w:val="Header"/>
    <w:rsid w:val="00C32EE2"/>
    <w:rPr>
      <w:rFonts w:ascii="Times New Roman" w:eastAsia="Times New Roman" w:hAnsi="Times New Roman" w:cs="Times New Roman"/>
      <w:sz w:val="24"/>
      <w:szCs w:val="24"/>
      <w:lang w:eastAsia="he-IL"/>
    </w:rPr>
  </w:style>
  <w:style w:type="paragraph" w:styleId="Footer">
    <w:name w:val="footer"/>
    <w:basedOn w:val="Normal"/>
    <w:link w:val="FooterChar"/>
    <w:rsid w:val="00C32EE2"/>
    <w:pPr>
      <w:widowControl w:val="0"/>
      <w:tabs>
        <w:tab w:val="center" w:pos="4153"/>
        <w:tab w:val="right" w:pos="8306"/>
      </w:tabs>
    </w:pPr>
  </w:style>
  <w:style w:type="character" w:customStyle="1" w:styleId="FooterChar">
    <w:name w:val="Footer Char"/>
    <w:basedOn w:val="DefaultParagraphFont"/>
    <w:link w:val="Footer"/>
    <w:rsid w:val="00C32EE2"/>
    <w:rPr>
      <w:rFonts w:ascii="Times New Roman" w:eastAsia="Times New Roman" w:hAnsi="Times New Roman" w:cs="Times New Roman"/>
      <w:sz w:val="24"/>
      <w:szCs w:val="24"/>
      <w:lang w:eastAsia="he-IL"/>
    </w:rPr>
  </w:style>
  <w:style w:type="character" w:styleId="PageNumber">
    <w:name w:val="page number"/>
    <w:basedOn w:val="DefaultParagraphFont"/>
    <w:rsid w:val="00C32EE2"/>
  </w:style>
  <w:style w:type="paragraph" w:styleId="BalloonText">
    <w:name w:val="Balloon Text"/>
    <w:basedOn w:val="Normal"/>
    <w:link w:val="BalloonTextChar"/>
    <w:uiPriority w:val="99"/>
    <w:semiHidden/>
    <w:unhideWhenUsed/>
    <w:rsid w:val="00C32EE2"/>
    <w:rPr>
      <w:rFonts w:ascii="Tahoma" w:hAnsi="Tahoma" w:cs="Tahoma"/>
      <w:sz w:val="16"/>
      <w:szCs w:val="16"/>
    </w:rPr>
  </w:style>
  <w:style w:type="character" w:customStyle="1" w:styleId="BalloonTextChar">
    <w:name w:val="Balloon Text Char"/>
    <w:basedOn w:val="DefaultParagraphFont"/>
    <w:link w:val="BalloonText"/>
    <w:uiPriority w:val="99"/>
    <w:semiHidden/>
    <w:rsid w:val="00C32EE2"/>
    <w:rPr>
      <w:rFonts w:ascii="Tahoma" w:eastAsia="Times New Roman" w:hAnsi="Tahoma" w:cs="Tahoma"/>
      <w:sz w:val="16"/>
      <w:szCs w:val="16"/>
      <w:lang w:eastAsia="he-IL"/>
    </w:rPr>
  </w:style>
  <w:style w:type="character" w:styleId="PlaceholderText">
    <w:name w:val="Placeholder Text"/>
    <w:basedOn w:val="DefaultParagraphFont"/>
    <w:uiPriority w:val="99"/>
    <w:semiHidden/>
    <w:rsid w:val="00DB256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Heading1">
    <w:name w:val="heading 1"/>
    <w:basedOn w:val="Normal"/>
    <w:next w:val="Normal"/>
    <w:link w:val="Heading1Char"/>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Heading2">
    <w:name w:val="heading 2"/>
    <w:basedOn w:val="Normal"/>
    <w:next w:val="Normal"/>
    <w:link w:val="Heading2Char"/>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Heading3">
    <w:name w:val="heading 3"/>
    <w:basedOn w:val="Normal"/>
    <w:next w:val="Normal"/>
    <w:link w:val="Heading3Char"/>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Heading4">
    <w:name w:val="heading 4"/>
    <w:basedOn w:val="Normal"/>
    <w:next w:val="Normal"/>
    <w:link w:val="Heading4Char"/>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Heading5">
    <w:name w:val="heading 5"/>
    <w:basedOn w:val="Normal"/>
    <w:next w:val="Normal"/>
    <w:link w:val="Heading5Char"/>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Heading6">
    <w:name w:val="heading 6"/>
    <w:basedOn w:val="Normal"/>
    <w:next w:val="Normal"/>
    <w:link w:val="Heading6Char"/>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Heading7">
    <w:name w:val="heading 7"/>
    <w:basedOn w:val="Normal"/>
    <w:next w:val="Normal"/>
    <w:link w:val="Heading7Char"/>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Heading8">
    <w:name w:val="heading 8"/>
    <w:basedOn w:val="Normal"/>
    <w:next w:val="Normal"/>
    <w:link w:val="Heading8Char"/>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Heading9">
    <w:name w:val="heading 9"/>
    <w:basedOn w:val="Normal"/>
    <w:next w:val="Normal"/>
    <w:link w:val="Heading9Char"/>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Normal"/>
    <w:next w:val="Normal"/>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Normal"/>
    <w:next w:val="Normal"/>
    <w:autoRedefine/>
    <w:uiPriority w:val="39"/>
    <w:unhideWhenUsed/>
    <w:rsid w:val="00600BFA"/>
    <w:pPr>
      <w:widowControl w:val="0"/>
      <w:spacing w:before="100" w:after="100"/>
      <w:ind w:left="720"/>
    </w:pPr>
    <w:rPr>
      <w:rFonts w:eastAsiaTheme="minorHAnsi" w:cs="FrankRuehl"/>
      <w:szCs w:val="26"/>
      <w:lang w:eastAsia="en-US"/>
    </w:rPr>
  </w:style>
  <w:style w:type="paragraph" w:styleId="ListParagraph">
    <w:name w:val="List Paragraph"/>
    <w:basedOn w:val="Normal"/>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rsid w:val="00C32EE2"/>
    <w:pPr>
      <w:widowControl w:val="0"/>
      <w:tabs>
        <w:tab w:val="center" w:pos="4153"/>
        <w:tab w:val="right" w:pos="8306"/>
      </w:tabs>
    </w:pPr>
  </w:style>
  <w:style w:type="character" w:customStyle="1" w:styleId="HeaderChar">
    <w:name w:val="Header Char"/>
    <w:basedOn w:val="DefaultParagraphFont"/>
    <w:link w:val="Header"/>
    <w:rsid w:val="00C32EE2"/>
    <w:rPr>
      <w:rFonts w:ascii="Times New Roman" w:eastAsia="Times New Roman" w:hAnsi="Times New Roman" w:cs="Times New Roman"/>
      <w:sz w:val="24"/>
      <w:szCs w:val="24"/>
      <w:lang w:eastAsia="he-IL"/>
    </w:rPr>
  </w:style>
  <w:style w:type="paragraph" w:styleId="Footer">
    <w:name w:val="footer"/>
    <w:basedOn w:val="Normal"/>
    <w:link w:val="FooterChar"/>
    <w:rsid w:val="00C32EE2"/>
    <w:pPr>
      <w:widowControl w:val="0"/>
      <w:tabs>
        <w:tab w:val="center" w:pos="4153"/>
        <w:tab w:val="right" w:pos="8306"/>
      </w:tabs>
    </w:pPr>
  </w:style>
  <w:style w:type="character" w:customStyle="1" w:styleId="FooterChar">
    <w:name w:val="Footer Char"/>
    <w:basedOn w:val="DefaultParagraphFont"/>
    <w:link w:val="Footer"/>
    <w:rsid w:val="00C32EE2"/>
    <w:rPr>
      <w:rFonts w:ascii="Times New Roman" w:eastAsia="Times New Roman" w:hAnsi="Times New Roman" w:cs="Times New Roman"/>
      <w:sz w:val="24"/>
      <w:szCs w:val="24"/>
      <w:lang w:eastAsia="he-IL"/>
    </w:rPr>
  </w:style>
  <w:style w:type="character" w:styleId="PageNumber">
    <w:name w:val="page number"/>
    <w:basedOn w:val="DefaultParagraphFont"/>
    <w:rsid w:val="00C32EE2"/>
  </w:style>
  <w:style w:type="paragraph" w:styleId="BalloonText">
    <w:name w:val="Balloon Text"/>
    <w:basedOn w:val="Normal"/>
    <w:link w:val="BalloonTextChar"/>
    <w:uiPriority w:val="99"/>
    <w:semiHidden/>
    <w:unhideWhenUsed/>
    <w:rsid w:val="00C32EE2"/>
    <w:rPr>
      <w:rFonts w:ascii="Tahoma" w:hAnsi="Tahoma" w:cs="Tahoma"/>
      <w:sz w:val="16"/>
      <w:szCs w:val="16"/>
    </w:rPr>
  </w:style>
  <w:style w:type="character" w:customStyle="1" w:styleId="BalloonTextChar">
    <w:name w:val="Balloon Text Char"/>
    <w:basedOn w:val="DefaultParagraphFont"/>
    <w:link w:val="BalloonText"/>
    <w:uiPriority w:val="99"/>
    <w:semiHidden/>
    <w:rsid w:val="00C32EE2"/>
    <w:rPr>
      <w:rFonts w:ascii="Tahoma" w:eastAsia="Times New Roman" w:hAnsi="Tahoma" w:cs="Tahoma"/>
      <w:sz w:val="16"/>
      <w:szCs w:val="16"/>
      <w:lang w:eastAsia="he-IL"/>
    </w:rPr>
  </w:style>
  <w:style w:type="character" w:styleId="PlaceholderText">
    <w:name w:val="Placeholder Text"/>
    <w:basedOn w:val="DefaultParagraphFont"/>
    <w:uiPriority w:val="99"/>
    <w:semiHidden/>
    <w:rsid w:val="00DB25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1068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B82D42-2EF5-4C46-854F-B536BA13B0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419</TotalTime>
  <Pages>2</Pages>
  <Words>580</Words>
  <Characters>3068</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אאידה מור</dc:creator>
  <cp:keywords/>
  <dc:description/>
  <cp:lastModifiedBy>מיכל לוי</cp:lastModifiedBy>
  <cp:revision>70</cp:revision>
  <dcterms:created xsi:type="dcterms:W3CDTF">2011-12-27T08:25:00Z</dcterms:created>
  <dcterms:modified xsi:type="dcterms:W3CDTF">2012-07-05T11:37:00Z</dcterms:modified>
</cp:coreProperties>
</file>